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1560"/>
        <w:gridCol w:w="7796"/>
      </w:tblGrid>
      <w:tr w:rsidR="008862E0" w:rsidRPr="00E141FD" w:rsidTr="00E64404">
        <w:trPr>
          <w:trHeight w:val="1250"/>
        </w:trPr>
        <w:tc>
          <w:tcPr>
            <w:tcW w:w="1560" w:type="dxa"/>
          </w:tcPr>
          <w:p w:rsidR="008862E0" w:rsidRPr="00E141FD" w:rsidRDefault="008862E0" w:rsidP="00E64404">
            <w:r w:rsidRPr="007E4A24">
              <w:rPr>
                <w:noProof/>
              </w:rPr>
              <w:drawing>
                <wp:inline distT="0" distB="0" distL="0" distR="0">
                  <wp:extent cx="809625" cy="809625"/>
                  <wp:effectExtent l="0" t="0" r="0" b="0"/>
                  <wp:docPr id="1" name="Picture 1" descr="F:\WORD\OPCC\Communications\Logos and branding\New branding\Hi-res versions\new_pcc_logo_we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D\OPCC\Communications\Logos and branding\New branding\Hi-res versions\new_pcc_logo_web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7796" w:type="dxa"/>
          </w:tcPr>
          <w:p w:rsidR="008862E0" w:rsidRPr="00FA4694" w:rsidRDefault="008862E0" w:rsidP="00E64404">
            <w:pPr>
              <w:jc w:val="center"/>
              <w:rPr>
                <w:rFonts w:ascii="Arial" w:hAnsi="Arial" w:cs="Arial"/>
                <w:sz w:val="28"/>
                <w:szCs w:val="28"/>
              </w:rPr>
            </w:pPr>
          </w:p>
          <w:p w:rsidR="008862E0" w:rsidRDefault="008862E0" w:rsidP="00E64404">
            <w:pPr>
              <w:jc w:val="center"/>
              <w:rPr>
                <w:rFonts w:ascii="Arial" w:hAnsi="Arial" w:cs="Arial"/>
                <w:b/>
                <w:sz w:val="28"/>
                <w:szCs w:val="28"/>
              </w:rPr>
            </w:pPr>
            <w:r w:rsidRPr="00FA4694">
              <w:rPr>
                <w:rFonts w:ascii="Arial" w:hAnsi="Arial" w:cs="Arial"/>
                <w:b/>
                <w:sz w:val="28"/>
                <w:szCs w:val="28"/>
              </w:rPr>
              <w:t>OFFICE OF THE POLICE &amp; CRIME COMMISSIONER</w:t>
            </w:r>
          </w:p>
          <w:p w:rsidR="008862E0" w:rsidRPr="00FA4694" w:rsidRDefault="008862E0" w:rsidP="00E64404">
            <w:pPr>
              <w:jc w:val="center"/>
              <w:rPr>
                <w:rFonts w:ascii="Arial" w:hAnsi="Arial" w:cs="Arial"/>
                <w:b/>
                <w:sz w:val="28"/>
                <w:szCs w:val="28"/>
              </w:rPr>
            </w:pPr>
            <w:r w:rsidRPr="00FA4694">
              <w:rPr>
                <w:rFonts w:ascii="Arial" w:hAnsi="Arial" w:cs="Arial"/>
                <w:b/>
                <w:sz w:val="28"/>
                <w:szCs w:val="28"/>
              </w:rPr>
              <w:t>FOR THAMES VALLEY</w:t>
            </w:r>
          </w:p>
        </w:tc>
      </w:tr>
    </w:tbl>
    <w:p w:rsidR="008862E0" w:rsidRPr="00F26281" w:rsidRDefault="008862E0" w:rsidP="008862E0">
      <w:pPr>
        <w:jc w:val="center"/>
        <w:rPr>
          <w:rFonts w:ascii="Arial" w:hAnsi="Arial" w:cs="Arial"/>
          <w:b/>
          <w:sz w:val="28"/>
          <w:szCs w:val="28"/>
        </w:rPr>
      </w:pPr>
    </w:p>
    <w:p w:rsidR="008862E0" w:rsidRPr="00F26281" w:rsidRDefault="008862E0" w:rsidP="008862E0">
      <w:pPr>
        <w:rPr>
          <w:rFonts w:ascii="Arial" w:hAnsi="Arial" w:cs="Arial"/>
          <w:b/>
          <w:sz w:val="28"/>
          <w:szCs w:val="28"/>
        </w:rPr>
      </w:pPr>
      <w:r>
        <w:rPr>
          <w:rFonts w:ascii="Arial" w:hAnsi="Arial" w:cs="Arial"/>
          <w:b/>
          <w:sz w:val="28"/>
          <w:szCs w:val="28"/>
        </w:rPr>
        <w:t>PCC DECISION REPORT - SECTION A - SUMMARY</w:t>
      </w:r>
    </w:p>
    <w:p w:rsidR="008862E0" w:rsidRPr="00F26281" w:rsidRDefault="008862E0" w:rsidP="008862E0">
      <w:pPr>
        <w:jc w:val="center"/>
        <w:rPr>
          <w:rFonts w:ascii="Arial" w:hAnsi="Arial" w:cs="Arial"/>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862E0" w:rsidRPr="00C11335" w:rsidTr="00E64404">
        <w:tc>
          <w:tcPr>
            <w:tcW w:w="9322" w:type="dxa"/>
            <w:shd w:val="clear" w:color="auto" w:fill="auto"/>
          </w:tcPr>
          <w:p w:rsidR="008862E0" w:rsidRPr="00C11335" w:rsidRDefault="008862E0" w:rsidP="000B5A32">
            <w:pPr>
              <w:rPr>
                <w:rFonts w:ascii="Arial" w:hAnsi="Arial" w:cs="Arial"/>
                <w:b/>
              </w:rPr>
            </w:pPr>
            <w:r w:rsidRPr="00C11335">
              <w:rPr>
                <w:rFonts w:ascii="Arial" w:hAnsi="Arial" w:cs="Arial"/>
                <w:b/>
              </w:rPr>
              <w:t xml:space="preserve">Report for Decision </w:t>
            </w:r>
          </w:p>
        </w:tc>
      </w:tr>
    </w:tbl>
    <w:p w:rsidR="008862E0" w:rsidRPr="00C11335" w:rsidRDefault="008862E0" w:rsidP="008862E0">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953"/>
      </w:tblGrid>
      <w:tr w:rsidR="008862E0" w:rsidRPr="00C11335" w:rsidTr="00E64404">
        <w:trPr>
          <w:cantSplit/>
        </w:trPr>
        <w:tc>
          <w:tcPr>
            <w:tcW w:w="3369" w:type="dxa"/>
            <w:shd w:val="clear" w:color="auto" w:fill="auto"/>
          </w:tcPr>
          <w:p w:rsidR="008862E0" w:rsidRPr="00C11335" w:rsidRDefault="008862E0" w:rsidP="00E64404">
            <w:pPr>
              <w:rPr>
                <w:rFonts w:ascii="Arial" w:hAnsi="Arial" w:cs="Arial"/>
                <w:b/>
              </w:rPr>
            </w:pPr>
            <w:r w:rsidRPr="00C11335">
              <w:rPr>
                <w:rFonts w:ascii="Arial" w:hAnsi="Arial" w:cs="Arial"/>
                <w:b/>
              </w:rPr>
              <w:t>Report Reference Number:</w:t>
            </w:r>
          </w:p>
        </w:tc>
        <w:tc>
          <w:tcPr>
            <w:tcW w:w="5953" w:type="dxa"/>
          </w:tcPr>
          <w:p w:rsidR="008862E0" w:rsidRPr="00C11335" w:rsidRDefault="00490BC7" w:rsidP="007102ED">
            <w:pPr>
              <w:rPr>
                <w:rFonts w:ascii="Arial" w:hAnsi="Arial" w:cs="Arial"/>
                <w:b/>
              </w:rPr>
            </w:pPr>
            <w:r>
              <w:rPr>
                <w:rFonts w:ascii="Arial" w:hAnsi="Arial" w:cs="Arial"/>
                <w:b/>
              </w:rPr>
              <w:t>PCC 2023-P-202</w:t>
            </w:r>
            <w:bookmarkStart w:id="0" w:name="_GoBack"/>
            <w:bookmarkEnd w:id="0"/>
          </w:p>
        </w:tc>
      </w:tr>
    </w:tbl>
    <w:p w:rsidR="008862E0" w:rsidRPr="00C11335" w:rsidRDefault="008862E0" w:rsidP="008862E0">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862E0" w:rsidRPr="00C11335" w:rsidTr="00164C8D">
        <w:trPr>
          <w:cantSplit/>
          <w:trHeight w:val="902"/>
        </w:trPr>
        <w:tc>
          <w:tcPr>
            <w:tcW w:w="9322" w:type="dxa"/>
            <w:shd w:val="clear" w:color="auto" w:fill="auto"/>
          </w:tcPr>
          <w:p w:rsidR="00164C8D" w:rsidRDefault="00164C8D" w:rsidP="000B5A32">
            <w:pPr>
              <w:rPr>
                <w:rFonts w:ascii="Arial" w:hAnsi="Arial" w:cs="Arial"/>
                <w:b/>
              </w:rPr>
            </w:pPr>
          </w:p>
          <w:p w:rsidR="008862E0" w:rsidRPr="00C11335" w:rsidRDefault="008862E0" w:rsidP="00E64404">
            <w:pPr>
              <w:rPr>
                <w:rFonts w:ascii="Arial" w:hAnsi="Arial" w:cs="Arial"/>
                <w:b/>
              </w:rPr>
            </w:pPr>
            <w:r w:rsidRPr="00C11335">
              <w:rPr>
                <w:rFonts w:ascii="Arial" w:hAnsi="Arial" w:cs="Arial"/>
                <w:b/>
              </w:rPr>
              <w:t>Report Title:</w:t>
            </w:r>
            <w:r w:rsidR="000B5A32">
              <w:rPr>
                <w:rFonts w:ascii="Arial" w:hAnsi="Arial" w:cs="Arial"/>
                <w:b/>
              </w:rPr>
              <w:t xml:space="preserve">  </w:t>
            </w:r>
            <w:r w:rsidR="000B5A32" w:rsidRPr="000B5A32">
              <w:rPr>
                <w:rFonts w:ascii="Arial" w:hAnsi="Arial" w:cs="Arial"/>
                <w:b/>
              </w:rPr>
              <w:t xml:space="preserve">Community </w:t>
            </w:r>
            <w:r w:rsidR="00A639C2">
              <w:rPr>
                <w:rFonts w:ascii="Arial" w:hAnsi="Arial" w:cs="Arial"/>
                <w:b/>
              </w:rPr>
              <w:t xml:space="preserve">Fund </w:t>
            </w:r>
            <w:r w:rsidR="00164C8D">
              <w:rPr>
                <w:rFonts w:ascii="Arial" w:hAnsi="Arial" w:cs="Arial"/>
                <w:b/>
              </w:rPr>
              <w:t>grant awards</w:t>
            </w:r>
            <w:r w:rsidR="00132284">
              <w:rPr>
                <w:rFonts w:ascii="Arial" w:hAnsi="Arial" w:cs="Arial"/>
                <w:b/>
              </w:rPr>
              <w:t xml:space="preserve"> </w:t>
            </w:r>
            <w:r w:rsidR="00236163">
              <w:rPr>
                <w:rFonts w:ascii="Arial" w:hAnsi="Arial" w:cs="Arial"/>
                <w:b/>
              </w:rPr>
              <w:t>August</w:t>
            </w:r>
            <w:r w:rsidR="007102ED">
              <w:rPr>
                <w:rFonts w:ascii="Arial" w:hAnsi="Arial" w:cs="Arial"/>
                <w:b/>
              </w:rPr>
              <w:t xml:space="preserve"> </w:t>
            </w:r>
            <w:r w:rsidR="00A639C2">
              <w:rPr>
                <w:rFonts w:ascii="Arial" w:hAnsi="Arial" w:cs="Arial"/>
                <w:b/>
              </w:rPr>
              <w:t>2023</w:t>
            </w:r>
          </w:p>
          <w:p w:rsidR="008862E0" w:rsidRPr="00C11335" w:rsidRDefault="008862E0" w:rsidP="00E64404">
            <w:pPr>
              <w:rPr>
                <w:rFonts w:ascii="Arial" w:hAnsi="Arial" w:cs="Arial"/>
                <w:b/>
              </w:rPr>
            </w:pPr>
          </w:p>
        </w:tc>
      </w:tr>
    </w:tbl>
    <w:p w:rsidR="008862E0" w:rsidRPr="00C11335" w:rsidRDefault="008862E0" w:rsidP="008862E0">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862E0" w:rsidRPr="00C11335" w:rsidTr="00E64404">
        <w:tc>
          <w:tcPr>
            <w:tcW w:w="9322" w:type="dxa"/>
            <w:shd w:val="clear" w:color="auto" w:fill="auto"/>
          </w:tcPr>
          <w:p w:rsidR="008862E0" w:rsidRPr="00C11335" w:rsidRDefault="008862E0" w:rsidP="00E64404">
            <w:pPr>
              <w:rPr>
                <w:rFonts w:ascii="Arial" w:hAnsi="Arial" w:cs="Arial"/>
              </w:rPr>
            </w:pPr>
            <w:r w:rsidRPr="00C11335">
              <w:rPr>
                <w:rFonts w:ascii="Arial" w:hAnsi="Arial" w:cs="Arial"/>
                <w:b/>
              </w:rPr>
              <w:t>Executive Summary:</w:t>
            </w:r>
            <w:r w:rsidRPr="00C11335">
              <w:rPr>
                <w:rFonts w:ascii="Arial" w:hAnsi="Arial" w:cs="Arial"/>
                <w:b/>
              </w:rPr>
              <w:br/>
            </w:r>
          </w:p>
          <w:p w:rsidR="00132284" w:rsidRPr="00132284" w:rsidRDefault="00132284" w:rsidP="00132284">
            <w:pPr>
              <w:rPr>
                <w:rFonts w:ascii="Arial" w:hAnsi="Arial" w:cs="Arial"/>
              </w:rPr>
            </w:pPr>
            <w:r w:rsidRPr="00132284">
              <w:rPr>
                <w:rFonts w:ascii="Arial" w:hAnsi="Arial" w:cs="Arial"/>
              </w:rPr>
              <w:t xml:space="preserve">The </w:t>
            </w:r>
            <w:r>
              <w:rPr>
                <w:rFonts w:ascii="Arial" w:hAnsi="Arial" w:cs="Arial"/>
              </w:rPr>
              <w:t xml:space="preserve">Community Fund (previously called the </w:t>
            </w:r>
            <w:r w:rsidRPr="00132284">
              <w:rPr>
                <w:rFonts w:ascii="Arial" w:hAnsi="Arial" w:cs="Arial"/>
              </w:rPr>
              <w:t>Police Property Act Fund</w:t>
            </w:r>
            <w:r>
              <w:rPr>
                <w:rFonts w:ascii="Arial" w:hAnsi="Arial" w:cs="Arial"/>
              </w:rPr>
              <w:t>)</w:t>
            </w:r>
            <w:r w:rsidRPr="00132284">
              <w:rPr>
                <w:rFonts w:ascii="Arial" w:hAnsi="Arial" w:cs="Arial"/>
              </w:rPr>
              <w:t xml:space="preserve"> is created from the proceeds of sale of goods recovered by the police that cannot be returned to their original owner. In accordance with the Police Property Act Regulations (1997) all awards from the fund must be for charitable purposes. </w:t>
            </w:r>
          </w:p>
          <w:p w:rsidR="00132284" w:rsidRDefault="00132284" w:rsidP="00164C8D">
            <w:pPr>
              <w:rPr>
                <w:rFonts w:ascii="Arial" w:hAnsi="Arial" w:cs="Arial"/>
                <w:lang w:val="en-US"/>
              </w:rPr>
            </w:pPr>
          </w:p>
          <w:p w:rsidR="00164C8D" w:rsidRDefault="00164C8D" w:rsidP="00164C8D">
            <w:pPr>
              <w:rPr>
                <w:rFonts w:ascii="Arial" w:hAnsi="Arial" w:cs="Arial"/>
                <w:lang w:val="en-US"/>
              </w:rPr>
            </w:pPr>
            <w:r>
              <w:rPr>
                <w:rFonts w:ascii="Arial" w:hAnsi="Arial" w:cs="Arial"/>
                <w:lang w:val="en-US"/>
              </w:rPr>
              <w:t xml:space="preserve">The latest round of this funding launched </w:t>
            </w:r>
            <w:r w:rsidR="00326FB1">
              <w:rPr>
                <w:rFonts w:ascii="Arial" w:hAnsi="Arial" w:cs="Arial"/>
                <w:lang w:val="en-US"/>
              </w:rPr>
              <w:t xml:space="preserve">on </w:t>
            </w:r>
            <w:r w:rsidR="00236163">
              <w:rPr>
                <w:rFonts w:ascii="Arial" w:hAnsi="Arial" w:cs="Arial"/>
                <w:lang w:val="en-US"/>
              </w:rPr>
              <w:t>21</w:t>
            </w:r>
            <w:r w:rsidR="00236163" w:rsidRPr="00236163">
              <w:rPr>
                <w:rFonts w:ascii="Arial" w:hAnsi="Arial" w:cs="Arial"/>
                <w:vertAlign w:val="superscript"/>
                <w:lang w:val="en-US"/>
              </w:rPr>
              <w:t>st</w:t>
            </w:r>
            <w:r w:rsidR="00236163">
              <w:rPr>
                <w:rFonts w:ascii="Arial" w:hAnsi="Arial" w:cs="Arial"/>
                <w:lang w:val="en-US"/>
              </w:rPr>
              <w:t xml:space="preserve"> August</w:t>
            </w:r>
            <w:r w:rsidR="00A639C2">
              <w:rPr>
                <w:rFonts w:ascii="Arial" w:hAnsi="Arial" w:cs="Arial"/>
                <w:lang w:val="en-US"/>
              </w:rPr>
              <w:t xml:space="preserve"> </w:t>
            </w:r>
            <w:r w:rsidR="00F56537">
              <w:rPr>
                <w:rFonts w:ascii="Arial" w:hAnsi="Arial" w:cs="Arial"/>
                <w:lang w:val="en-US"/>
              </w:rPr>
              <w:t>202</w:t>
            </w:r>
            <w:r w:rsidR="00A639C2">
              <w:rPr>
                <w:rFonts w:ascii="Arial" w:hAnsi="Arial" w:cs="Arial"/>
                <w:lang w:val="en-US"/>
              </w:rPr>
              <w:t>3</w:t>
            </w:r>
            <w:r w:rsidR="00F56537">
              <w:rPr>
                <w:rFonts w:ascii="Arial" w:hAnsi="Arial" w:cs="Arial"/>
                <w:lang w:val="en-US"/>
              </w:rPr>
              <w:t xml:space="preserve"> </w:t>
            </w:r>
            <w:r w:rsidR="00236163">
              <w:rPr>
                <w:rFonts w:ascii="Arial" w:hAnsi="Arial" w:cs="Arial"/>
                <w:lang w:val="en-US"/>
              </w:rPr>
              <w:t>with £2</w:t>
            </w:r>
            <w:r>
              <w:rPr>
                <w:rFonts w:ascii="Arial" w:hAnsi="Arial" w:cs="Arial"/>
                <w:lang w:val="en-US"/>
              </w:rPr>
              <w:t xml:space="preserve">00,000 allocated to the pot.  </w:t>
            </w:r>
            <w:r w:rsidR="008B741B">
              <w:rPr>
                <w:rFonts w:ascii="Arial" w:hAnsi="Arial" w:cs="Arial"/>
                <w:lang w:val="en-US"/>
              </w:rPr>
              <w:t xml:space="preserve">It closed </w:t>
            </w:r>
            <w:r w:rsidR="00326FB1">
              <w:rPr>
                <w:rFonts w:ascii="Arial" w:hAnsi="Arial" w:cs="Arial"/>
                <w:lang w:val="en-US"/>
              </w:rPr>
              <w:t xml:space="preserve">on </w:t>
            </w:r>
            <w:r w:rsidR="00236163">
              <w:rPr>
                <w:rFonts w:ascii="Arial" w:hAnsi="Arial" w:cs="Arial"/>
                <w:lang w:val="en-US"/>
              </w:rPr>
              <w:t>11</w:t>
            </w:r>
            <w:r w:rsidR="00236163" w:rsidRPr="00236163">
              <w:rPr>
                <w:rFonts w:ascii="Arial" w:hAnsi="Arial" w:cs="Arial"/>
                <w:vertAlign w:val="superscript"/>
                <w:lang w:val="en-US"/>
              </w:rPr>
              <w:t>th</w:t>
            </w:r>
            <w:r w:rsidR="00236163">
              <w:rPr>
                <w:rFonts w:ascii="Arial" w:hAnsi="Arial" w:cs="Arial"/>
                <w:lang w:val="en-US"/>
              </w:rPr>
              <w:t xml:space="preserve"> September</w:t>
            </w:r>
            <w:r w:rsidR="00A639C2">
              <w:rPr>
                <w:rFonts w:ascii="Arial" w:hAnsi="Arial" w:cs="Arial"/>
                <w:lang w:val="en-US"/>
              </w:rPr>
              <w:t xml:space="preserve"> </w:t>
            </w:r>
            <w:r w:rsidR="008B741B">
              <w:rPr>
                <w:rFonts w:ascii="Arial" w:hAnsi="Arial" w:cs="Arial"/>
                <w:lang w:val="en-US"/>
              </w:rPr>
              <w:t>and received</w:t>
            </w:r>
            <w:r>
              <w:rPr>
                <w:rFonts w:ascii="Arial" w:hAnsi="Arial" w:cs="Arial"/>
                <w:lang w:val="en-US"/>
              </w:rPr>
              <w:t xml:space="preserve"> 1</w:t>
            </w:r>
            <w:r w:rsidR="00236163">
              <w:rPr>
                <w:rFonts w:ascii="Arial" w:hAnsi="Arial" w:cs="Arial"/>
                <w:lang w:val="en-US"/>
              </w:rPr>
              <w:t>89</w:t>
            </w:r>
            <w:r>
              <w:rPr>
                <w:rFonts w:ascii="Arial" w:hAnsi="Arial" w:cs="Arial"/>
                <w:lang w:val="en-US"/>
              </w:rPr>
              <w:t xml:space="preserve"> applications</w:t>
            </w:r>
            <w:r w:rsidR="008B741B">
              <w:rPr>
                <w:rFonts w:ascii="Arial" w:hAnsi="Arial" w:cs="Arial"/>
                <w:lang w:val="en-US"/>
              </w:rPr>
              <w:t>,</w:t>
            </w:r>
            <w:r>
              <w:rPr>
                <w:rFonts w:ascii="Arial" w:hAnsi="Arial" w:cs="Arial"/>
                <w:lang w:val="en-US"/>
              </w:rPr>
              <w:t xml:space="preserve"> </w:t>
            </w:r>
            <w:r w:rsidR="00D433D7">
              <w:rPr>
                <w:rFonts w:ascii="Arial" w:hAnsi="Arial" w:cs="Arial"/>
                <w:lang w:val="en-US"/>
              </w:rPr>
              <w:t>totaling</w:t>
            </w:r>
            <w:r>
              <w:rPr>
                <w:rFonts w:ascii="Arial" w:hAnsi="Arial" w:cs="Arial"/>
                <w:lang w:val="en-US"/>
              </w:rPr>
              <w:t xml:space="preserve"> approximately £</w:t>
            </w:r>
            <w:r w:rsidR="00236163">
              <w:rPr>
                <w:rFonts w:ascii="Arial" w:hAnsi="Arial" w:cs="Arial"/>
                <w:lang w:val="en-US"/>
              </w:rPr>
              <w:t>2.1</w:t>
            </w:r>
            <w:r w:rsidR="007102ED">
              <w:rPr>
                <w:rFonts w:ascii="Arial" w:hAnsi="Arial" w:cs="Arial"/>
                <w:lang w:val="en-US"/>
              </w:rPr>
              <w:t>m</w:t>
            </w:r>
            <w:r w:rsidR="008B741B">
              <w:rPr>
                <w:rFonts w:ascii="Arial" w:hAnsi="Arial" w:cs="Arial"/>
                <w:lang w:val="en-US"/>
              </w:rPr>
              <w:t>.  A</w:t>
            </w:r>
            <w:r>
              <w:rPr>
                <w:rFonts w:ascii="Arial" w:hAnsi="Arial" w:cs="Arial"/>
                <w:lang w:val="en-US"/>
              </w:rPr>
              <w:t xml:space="preserve">n evaluation panel of </w:t>
            </w:r>
            <w:r w:rsidR="007102ED">
              <w:rPr>
                <w:rFonts w:ascii="Arial" w:hAnsi="Arial" w:cs="Arial"/>
                <w:lang w:val="en-US"/>
              </w:rPr>
              <w:t>three</w:t>
            </w:r>
            <w:r>
              <w:rPr>
                <w:rFonts w:ascii="Arial" w:hAnsi="Arial" w:cs="Arial"/>
                <w:lang w:val="en-US"/>
              </w:rPr>
              <w:t xml:space="preserve"> </w:t>
            </w:r>
            <w:r w:rsidR="00F56537">
              <w:rPr>
                <w:rFonts w:ascii="Arial" w:hAnsi="Arial" w:cs="Arial"/>
                <w:lang w:val="en-US"/>
              </w:rPr>
              <w:t xml:space="preserve">members of staff </w:t>
            </w:r>
            <w:r>
              <w:rPr>
                <w:rFonts w:ascii="Arial" w:hAnsi="Arial" w:cs="Arial"/>
                <w:lang w:val="en-US"/>
              </w:rPr>
              <w:t xml:space="preserve">from the OPCC, </w:t>
            </w:r>
            <w:r w:rsidR="00A639C2">
              <w:rPr>
                <w:rFonts w:ascii="Arial" w:hAnsi="Arial" w:cs="Arial"/>
                <w:lang w:val="en-US"/>
              </w:rPr>
              <w:t>and</w:t>
            </w:r>
            <w:r>
              <w:rPr>
                <w:rFonts w:ascii="Arial" w:hAnsi="Arial" w:cs="Arial"/>
                <w:lang w:val="en-US"/>
              </w:rPr>
              <w:t xml:space="preserve"> the</w:t>
            </w:r>
            <w:r w:rsidR="008B741B">
              <w:rPr>
                <w:rFonts w:ascii="Arial" w:hAnsi="Arial" w:cs="Arial"/>
                <w:lang w:val="en-US"/>
              </w:rPr>
              <w:t xml:space="preserve"> PCC,</w:t>
            </w:r>
            <w:r>
              <w:rPr>
                <w:rFonts w:ascii="Arial" w:hAnsi="Arial" w:cs="Arial"/>
                <w:lang w:val="en-US"/>
              </w:rPr>
              <w:t xml:space="preserve"> sat to review </w:t>
            </w:r>
            <w:r w:rsidR="007102ED">
              <w:rPr>
                <w:rFonts w:ascii="Arial" w:hAnsi="Arial" w:cs="Arial"/>
                <w:lang w:val="en-US"/>
              </w:rPr>
              <w:t>all applications</w:t>
            </w:r>
            <w:r>
              <w:rPr>
                <w:rFonts w:ascii="Arial" w:hAnsi="Arial" w:cs="Arial"/>
                <w:lang w:val="en-US"/>
              </w:rPr>
              <w:t>.</w:t>
            </w:r>
          </w:p>
          <w:p w:rsidR="00164C8D" w:rsidRDefault="00164C8D" w:rsidP="00164C8D">
            <w:pPr>
              <w:rPr>
                <w:rFonts w:ascii="Arial" w:hAnsi="Arial" w:cs="Arial"/>
                <w:lang w:val="en-US"/>
              </w:rPr>
            </w:pPr>
          </w:p>
          <w:p w:rsidR="00164C8D" w:rsidRDefault="0058415E" w:rsidP="00164C8D">
            <w:pPr>
              <w:rPr>
                <w:rFonts w:ascii="Arial" w:hAnsi="Arial" w:cs="Arial"/>
                <w:lang w:val="en-US"/>
              </w:rPr>
            </w:pPr>
            <w:r w:rsidRPr="006B33F3">
              <w:rPr>
                <w:rFonts w:ascii="Arial" w:hAnsi="Arial" w:cs="Arial"/>
              </w:rPr>
              <w:t xml:space="preserve">Due diligence checks were made, as needed, and the list proposed to the Chief Constable who offered his input and approved the final shortlist. The recommendations were then approved by the PCC, and award letters </w:t>
            </w:r>
            <w:r w:rsidR="00164C8D" w:rsidRPr="006B33F3">
              <w:rPr>
                <w:rFonts w:ascii="Arial" w:hAnsi="Arial" w:cs="Arial"/>
                <w:lang w:val="en-US"/>
              </w:rPr>
              <w:t xml:space="preserve">(and unsuccessful letters) were sent out by email on </w:t>
            </w:r>
            <w:r w:rsidR="00236163">
              <w:rPr>
                <w:rFonts w:ascii="Arial" w:hAnsi="Arial" w:cs="Arial"/>
                <w:lang w:val="en-US"/>
              </w:rPr>
              <w:t>6</w:t>
            </w:r>
            <w:r w:rsidR="00236163" w:rsidRPr="00236163">
              <w:rPr>
                <w:rFonts w:ascii="Arial" w:hAnsi="Arial" w:cs="Arial"/>
                <w:vertAlign w:val="superscript"/>
                <w:lang w:val="en-US"/>
              </w:rPr>
              <w:t>th</w:t>
            </w:r>
            <w:r w:rsidR="00236163">
              <w:rPr>
                <w:rFonts w:ascii="Arial" w:hAnsi="Arial" w:cs="Arial"/>
                <w:lang w:val="en-US"/>
              </w:rPr>
              <w:t xml:space="preserve"> October</w:t>
            </w:r>
            <w:r w:rsidR="007102ED" w:rsidRPr="006B33F3">
              <w:rPr>
                <w:rFonts w:ascii="Arial" w:hAnsi="Arial" w:cs="Arial"/>
                <w:lang w:val="en-US"/>
              </w:rPr>
              <w:t xml:space="preserve"> </w:t>
            </w:r>
            <w:r w:rsidR="00164C8D" w:rsidRPr="006B33F3">
              <w:rPr>
                <w:rFonts w:ascii="Arial" w:hAnsi="Arial" w:cs="Arial"/>
                <w:lang w:val="en-US"/>
              </w:rPr>
              <w:t>202</w:t>
            </w:r>
            <w:r w:rsidR="00A639C2" w:rsidRPr="006B33F3">
              <w:rPr>
                <w:rFonts w:ascii="Arial" w:hAnsi="Arial" w:cs="Arial"/>
                <w:lang w:val="en-US"/>
              </w:rPr>
              <w:t>3</w:t>
            </w:r>
            <w:r w:rsidR="00164C8D" w:rsidRPr="006B33F3">
              <w:rPr>
                <w:rFonts w:ascii="Arial" w:hAnsi="Arial" w:cs="Arial"/>
                <w:lang w:val="en-US"/>
              </w:rPr>
              <w:t>.</w:t>
            </w:r>
          </w:p>
          <w:p w:rsidR="00164C8D" w:rsidRDefault="00164C8D" w:rsidP="00164C8D">
            <w:pPr>
              <w:rPr>
                <w:rFonts w:ascii="Arial" w:hAnsi="Arial" w:cs="Arial"/>
                <w:lang w:val="en-US"/>
              </w:rPr>
            </w:pPr>
          </w:p>
          <w:p w:rsidR="00061052" w:rsidRDefault="00164C8D" w:rsidP="00164C8D">
            <w:pPr>
              <w:rPr>
                <w:rFonts w:ascii="Arial" w:hAnsi="Arial" w:cs="Arial"/>
                <w:lang w:val="en-US"/>
              </w:rPr>
            </w:pPr>
            <w:r>
              <w:rPr>
                <w:rFonts w:ascii="Arial" w:hAnsi="Arial" w:cs="Arial"/>
                <w:lang w:val="en-US"/>
              </w:rPr>
              <w:t xml:space="preserve">In total, the grant </w:t>
            </w:r>
            <w:r w:rsidR="00F56537">
              <w:rPr>
                <w:rFonts w:ascii="Arial" w:hAnsi="Arial" w:cs="Arial"/>
                <w:lang w:val="en-US"/>
              </w:rPr>
              <w:t xml:space="preserve">awards </w:t>
            </w:r>
            <w:r w:rsidR="005B69E4">
              <w:rPr>
                <w:rFonts w:ascii="Arial" w:hAnsi="Arial" w:cs="Arial"/>
                <w:lang w:val="en-US"/>
              </w:rPr>
              <w:t>will support 51</w:t>
            </w:r>
            <w:r>
              <w:rPr>
                <w:rFonts w:ascii="Arial" w:hAnsi="Arial" w:cs="Arial"/>
                <w:lang w:val="en-US"/>
              </w:rPr>
              <w:t xml:space="preserve"> organisations with total </w:t>
            </w:r>
            <w:r w:rsidR="00F56537">
              <w:rPr>
                <w:rFonts w:ascii="Arial" w:hAnsi="Arial" w:cs="Arial"/>
                <w:lang w:val="en-US"/>
              </w:rPr>
              <w:t xml:space="preserve">funding </w:t>
            </w:r>
            <w:r w:rsidR="00236163">
              <w:rPr>
                <w:rFonts w:ascii="Arial" w:hAnsi="Arial" w:cs="Arial"/>
                <w:lang w:val="en-US"/>
              </w:rPr>
              <w:t xml:space="preserve">of </w:t>
            </w:r>
            <w:r w:rsidR="005B69E4" w:rsidRPr="005B69E4">
              <w:rPr>
                <w:rFonts w:ascii="Arial" w:hAnsi="Arial" w:cs="Arial"/>
                <w:lang w:val="en-US"/>
              </w:rPr>
              <w:t>£199,548</w:t>
            </w:r>
            <w:r>
              <w:rPr>
                <w:rFonts w:ascii="Arial" w:hAnsi="Arial" w:cs="Arial"/>
                <w:lang w:val="en-US"/>
              </w:rPr>
              <w:t>.</w:t>
            </w:r>
          </w:p>
          <w:p w:rsidR="006B33F3" w:rsidRDefault="006B33F3" w:rsidP="006B33F3">
            <w:pPr>
              <w:autoSpaceDE w:val="0"/>
              <w:autoSpaceDN w:val="0"/>
              <w:adjustRightInd w:val="0"/>
              <w:rPr>
                <w:rFonts w:ascii="Arial" w:hAnsi="Arial" w:cs="Arial"/>
                <w:lang w:val="en-US"/>
              </w:rPr>
            </w:pPr>
          </w:p>
          <w:p w:rsidR="006B33F3" w:rsidRDefault="006B33F3" w:rsidP="006B33F3">
            <w:pPr>
              <w:autoSpaceDE w:val="0"/>
              <w:autoSpaceDN w:val="0"/>
              <w:adjustRightInd w:val="0"/>
              <w:rPr>
                <w:rFonts w:ascii="Arial" w:eastAsia="Calibri" w:hAnsi="Arial" w:cs="Arial"/>
              </w:rPr>
            </w:pPr>
            <w:r>
              <w:rPr>
                <w:rFonts w:ascii="Arial" w:hAnsi="Arial" w:cs="Arial"/>
                <w:lang w:val="en-US"/>
              </w:rPr>
              <w:t xml:space="preserve">The </w:t>
            </w:r>
            <w:r>
              <w:rPr>
                <w:rFonts w:ascii="Arial" w:eastAsia="Calibri" w:hAnsi="Arial" w:cs="Arial"/>
              </w:rPr>
              <w:t>funding awarded is for the purpose outlined in the submitted bids; those organisations who were successful in this round will be required to submit information about how the grant was spent and the outcomes achieved. Consideration for</w:t>
            </w:r>
            <w:r w:rsidRPr="004B44D8">
              <w:rPr>
                <w:rFonts w:ascii="Arial" w:eastAsia="Calibri" w:hAnsi="Arial" w:cs="Arial"/>
              </w:rPr>
              <w:t xml:space="preserve"> </w:t>
            </w:r>
            <w:r>
              <w:rPr>
                <w:rFonts w:ascii="Arial" w:eastAsia="Calibri" w:hAnsi="Arial" w:cs="Arial"/>
              </w:rPr>
              <w:t xml:space="preserve">any </w:t>
            </w:r>
            <w:r w:rsidRPr="004B44D8">
              <w:rPr>
                <w:rFonts w:ascii="Arial" w:eastAsia="Calibri" w:hAnsi="Arial" w:cs="Arial"/>
              </w:rPr>
              <w:t xml:space="preserve">future grant </w:t>
            </w:r>
            <w:r>
              <w:rPr>
                <w:rFonts w:ascii="Arial" w:eastAsia="Calibri" w:hAnsi="Arial" w:cs="Arial"/>
              </w:rPr>
              <w:t>eligibility</w:t>
            </w:r>
            <w:r w:rsidRPr="004B44D8">
              <w:rPr>
                <w:rFonts w:ascii="Arial" w:eastAsia="Calibri" w:hAnsi="Arial" w:cs="Arial"/>
              </w:rPr>
              <w:t xml:space="preserve"> will be only provided if acceptable reports have been received</w:t>
            </w:r>
            <w:r>
              <w:rPr>
                <w:rFonts w:ascii="Arial" w:eastAsia="Calibri" w:hAnsi="Arial" w:cs="Arial"/>
              </w:rPr>
              <w:t xml:space="preserve">. If the funding has not been spent within 12 calendar months of the grant, the PCC reserves the right to request the funding be returned.  </w:t>
            </w:r>
          </w:p>
          <w:p w:rsidR="006B33F3" w:rsidRDefault="006B33F3" w:rsidP="00164C8D">
            <w:pPr>
              <w:rPr>
                <w:rFonts w:ascii="Arial" w:hAnsi="Arial" w:cs="Arial"/>
                <w:lang w:val="en-US"/>
              </w:rPr>
            </w:pPr>
          </w:p>
          <w:p w:rsidR="00164C8D" w:rsidRDefault="00164C8D" w:rsidP="00164C8D">
            <w:pPr>
              <w:rPr>
                <w:rFonts w:ascii="Arial" w:hAnsi="Arial" w:cs="Arial"/>
                <w:lang w:val="en-US"/>
              </w:rPr>
            </w:pPr>
            <w:r>
              <w:rPr>
                <w:rFonts w:ascii="Arial" w:hAnsi="Arial" w:cs="Arial"/>
                <w:lang w:val="en-US"/>
              </w:rPr>
              <w:t xml:space="preserve">  </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1419"/>
            </w:tblGrid>
            <w:tr w:rsidR="00061052" w:rsidRPr="004956C4" w:rsidTr="00061052">
              <w:trPr>
                <w:trHeight w:val="397"/>
              </w:trPr>
              <w:tc>
                <w:tcPr>
                  <w:tcW w:w="9103" w:type="dxa"/>
                  <w:gridSpan w:val="2"/>
                  <w:shd w:val="clear" w:color="auto" w:fill="auto"/>
                </w:tcPr>
                <w:p w:rsidR="00061052" w:rsidRPr="004956C4" w:rsidRDefault="00061052" w:rsidP="005B69E4">
                  <w:pPr>
                    <w:jc w:val="center"/>
                    <w:rPr>
                      <w:rFonts w:ascii="Arial" w:hAnsi="Arial" w:cs="Arial"/>
                      <w:b/>
                    </w:rPr>
                  </w:pPr>
                  <w:r w:rsidRPr="004956C4">
                    <w:rPr>
                      <w:rFonts w:ascii="Arial" w:hAnsi="Arial" w:cs="Arial"/>
                      <w:b/>
                    </w:rPr>
                    <w:t xml:space="preserve">Community Fund Grant Awards – </w:t>
                  </w:r>
                  <w:r w:rsidR="005B69E4">
                    <w:rPr>
                      <w:rFonts w:ascii="Arial" w:hAnsi="Arial" w:cs="Arial"/>
                      <w:b/>
                    </w:rPr>
                    <w:t xml:space="preserve">August </w:t>
                  </w:r>
                  <w:r>
                    <w:rPr>
                      <w:rFonts w:ascii="Arial" w:hAnsi="Arial" w:cs="Arial"/>
                      <w:b/>
                    </w:rPr>
                    <w:t>2023</w:t>
                  </w:r>
                </w:p>
              </w:tc>
            </w:tr>
            <w:tr w:rsidR="00061052" w:rsidRPr="004956C4" w:rsidTr="0058415E">
              <w:trPr>
                <w:trHeight w:val="143"/>
              </w:trPr>
              <w:tc>
                <w:tcPr>
                  <w:tcW w:w="7684" w:type="dxa"/>
                  <w:shd w:val="clear" w:color="auto" w:fill="auto"/>
                </w:tcPr>
                <w:p w:rsidR="00061052" w:rsidRPr="004956C4" w:rsidRDefault="00061052" w:rsidP="00061052">
                  <w:pPr>
                    <w:rPr>
                      <w:rFonts w:ascii="Arial" w:hAnsi="Arial" w:cs="Arial"/>
                      <w:b/>
                      <w:sz w:val="4"/>
                      <w:szCs w:val="16"/>
                    </w:rPr>
                  </w:pPr>
                </w:p>
              </w:tc>
              <w:tc>
                <w:tcPr>
                  <w:tcW w:w="1419" w:type="dxa"/>
                </w:tcPr>
                <w:p w:rsidR="00061052" w:rsidRPr="004956C4" w:rsidRDefault="00061052" w:rsidP="00061052">
                  <w:pPr>
                    <w:rPr>
                      <w:rFonts w:ascii="Arial" w:hAnsi="Arial" w:cs="Arial"/>
                      <w:b/>
                      <w:sz w:val="4"/>
                      <w:szCs w:val="16"/>
                    </w:rPr>
                  </w:pPr>
                </w:p>
              </w:tc>
            </w:tr>
            <w:tr w:rsidR="00061052" w:rsidRPr="004956C4" w:rsidTr="0058415E">
              <w:trPr>
                <w:trHeight w:val="397"/>
              </w:trPr>
              <w:tc>
                <w:tcPr>
                  <w:tcW w:w="7684" w:type="dxa"/>
                  <w:shd w:val="clear" w:color="auto" w:fill="auto"/>
                </w:tcPr>
                <w:p w:rsidR="00061052" w:rsidRPr="004956C4" w:rsidRDefault="00061052" w:rsidP="00061052">
                  <w:pPr>
                    <w:rPr>
                      <w:rFonts w:ascii="Arial" w:hAnsi="Arial" w:cs="Arial"/>
                      <w:b/>
                    </w:rPr>
                  </w:pPr>
                  <w:r w:rsidRPr="004956C4">
                    <w:rPr>
                      <w:rFonts w:ascii="Arial" w:hAnsi="Arial" w:cs="Arial"/>
                      <w:b/>
                    </w:rPr>
                    <w:t>Name</w:t>
                  </w:r>
                </w:p>
              </w:tc>
              <w:tc>
                <w:tcPr>
                  <w:tcW w:w="1419" w:type="dxa"/>
                </w:tcPr>
                <w:p w:rsidR="00061052" w:rsidRPr="004956C4" w:rsidRDefault="00061052" w:rsidP="00061052">
                  <w:pPr>
                    <w:rPr>
                      <w:rFonts w:ascii="Arial" w:hAnsi="Arial" w:cs="Arial"/>
                      <w:b/>
                    </w:rPr>
                  </w:pPr>
                  <w:r w:rsidRPr="004956C4">
                    <w:rPr>
                      <w:rFonts w:ascii="Arial" w:hAnsi="Arial" w:cs="Arial"/>
                      <w:b/>
                    </w:rPr>
                    <w:t>Amount</w:t>
                  </w:r>
                </w:p>
              </w:tc>
            </w:tr>
            <w:tr w:rsidR="00061052" w:rsidRPr="004956C4" w:rsidTr="0058415E">
              <w:trPr>
                <w:trHeight w:val="20"/>
              </w:trPr>
              <w:tc>
                <w:tcPr>
                  <w:tcW w:w="7684" w:type="dxa"/>
                  <w:shd w:val="clear" w:color="auto" w:fill="auto"/>
                </w:tcPr>
                <w:p w:rsidR="00061052" w:rsidRPr="004956C4" w:rsidRDefault="00061052" w:rsidP="00061052">
                  <w:pPr>
                    <w:rPr>
                      <w:rFonts w:ascii="Arial" w:hAnsi="Arial" w:cs="Arial"/>
                      <w:color w:val="000000"/>
                      <w:sz w:val="2"/>
                    </w:rPr>
                  </w:pPr>
                </w:p>
              </w:tc>
              <w:tc>
                <w:tcPr>
                  <w:tcW w:w="1419" w:type="dxa"/>
                </w:tcPr>
                <w:p w:rsidR="00061052" w:rsidRPr="004956C4" w:rsidRDefault="00061052" w:rsidP="00061052">
                  <w:pPr>
                    <w:rPr>
                      <w:rFonts w:ascii="Arial" w:hAnsi="Arial" w:cs="Arial"/>
                      <w:sz w:val="2"/>
                    </w:rPr>
                  </w:pPr>
                </w:p>
              </w:tc>
            </w:tr>
            <w:tr w:rsidR="00D01549" w:rsidRPr="004956C4" w:rsidTr="00C87360">
              <w:trPr>
                <w:trHeight w:val="20"/>
              </w:trPr>
              <w:tc>
                <w:tcPr>
                  <w:tcW w:w="7684" w:type="dxa"/>
                  <w:shd w:val="clear" w:color="auto" w:fill="auto"/>
                  <w:hideMark/>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ACT Oxford (Aldates Community Transformation Initiatives)</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£3,000 </w:t>
                  </w:r>
                </w:p>
              </w:tc>
            </w:tr>
            <w:tr w:rsidR="00D01549" w:rsidRPr="004956C4" w:rsidTr="00C87360">
              <w:trPr>
                <w:trHeight w:val="20"/>
              </w:trPr>
              <w:tc>
                <w:tcPr>
                  <w:tcW w:w="7684" w:type="dxa"/>
                  <w:shd w:val="clear" w:color="auto" w:fill="auto"/>
                  <w:hideMark/>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Action4Youth</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£3,000 </w:t>
                  </w:r>
                </w:p>
              </w:tc>
            </w:tr>
            <w:tr w:rsidR="00D01549" w:rsidRPr="004956C4" w:rsidTr="00C87360">
              <w:trPr>
                <w:trHeight w:val="20"/>
              </w:trPr>
              <w:tc>
                <w:tcPr>
                  <w:tcW w:w="7684" w:type="dxa"/>
                  <w:shd w:val="clear" w:color="auto" w:fill="auto"/>
                  <w:hideMark/>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African Diaspora Foundation</w:t>
                  </w:r>
                </w:p>
              </w:tc>
              <w:tc>
                <w:tcPr>
                  <w:tcW w:w="1419" w:type="dxa"/>
                  <w:vAlign w:val="bottom"/>
                </w:tcPr>
                <w:p w:rsidR="00D01549" w:rsidRPr="00D01549" w:rsidRDefault="00780D03" w:rsidP="00D01549">
                  <w:pPr>
                    <w:rPr>
                      <w:rFonts w:ascii="Arial" w:hAnsi="Arial" w:cs="Arial"/>
                      <w:color w:val="000000"/>
                      <w:sz w:val="22"/>
                      <w:szCs w:val="22"/>
                    </w:rPr>
                  </w:pPr>
                  <w:r>
                    <w:rPr>
                      <w:rFonts w:ascii="Arial" w:hAnsi="Arial" w:cs="Arial"/>
                      <w:color w:val="000000"/>
                      <w:sz w:val="22"/>
                      <w:szCs w:val="22"/>
                    </w:rPr>
                    <w:t>£</w:t>
                  </w:r>
                  <w:r w:rsidR="00D01549" w:rsidRPr="00D01549">
                    <w:rPr>
                      <w:rFonts w:ascii="Arial" w:hAnsi="Arial" w:cs="Arial"/>
                      <w:color w:val="000000"/>
                      <w:sz w:val="22"/>
                      <w:szCs w:val="22"/>
                    </w:rPr>
                    <w:t xml:space="preserve">10,000 </w:t>
                  </w:r>
                </w:p>
              </w:tc>
            </w:tr>
            <w:tr w:rsidR="00D01549" w:rsidRPr="004956C4" w:rsidTr="00C87360">
              <w:trPr>
                <w:trHeight w:val="20"/>
              </w:trPr>
              <w:tc>
                <w:tcPr>
                  <w:tcW w:w="7684" w:type="dxa"/>
                  <w:shd w:val="clear" w:color="auto" w:fill="auto"/>
                  <w:hideMark/>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lastRenderedPageBreak/>
                    <w:t>Age UK Oxfordshire</w:t>
                  </w:r>
                </w:p>
              </w:tc>
              <w:tc>
                <w:tcPr>
                  <w:tcW w:w="1419" w:type="dxa"/>
                  <w:vAlign w:val="bottom"/>
                </w:tcPr>
                <w:p w:rsidR="00D01549" w:rsidRPr="00D01549" w:rsidRDefault="00780D03" w:rsidP="00D01549">
                  <w:pPr>
                    <w:rPr>
                      <w:rFonts w:ascii="Arial" w:hAnsi="Arial" w:cs="Arial"/>
                      <w:color w:val="000000"/>
                      <w:sz w:val="22"/>
                      <w:szCs w:val="22"/>
                    </w:rPr>
                  </w:pPr>
                  <w:r>
                    <w:rPr>
                      <w:rFonts w:ascii="Arial" w:hAnsi="Arial" w:cs="Arial"/>
                      <w:color w:val="000000"/>
                      <w:sz w:val="22"/>
                      <w:szCs w:val="22"/>
                    </w:rPr>
                    <w:t>£</w:t>
                  </w:r>
                  <w:r w:rsidR="00D01549" w:rsidRPr="00D01549">
                    <w:rPr>
                      <w:rFonts w:ascii="Arial" w:hAnsi="Arial" w:cs="Arial"/>
                      <w:color w:val="000000"/>
                      <w:sz w:val="22"/>
                      <w:szCs w:val="22"/>
                    </w:rPr>
                    <w:t xml:space="preserve">10,000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APCAM Group</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£2,000 </w:t>
                  </w:r>
                </w:p>
              </w:tc>
            </w:tr>
            <w:tr w:rsidR="00D01549" w:rsidRPr="004956C4" w:rsidTr="00C87360">
              <w:trPr>
                <w:trHeight w:val="20"/>
              </w:trPr>
              <w:tc>
                <w:tcPr>
                  <w:tcW w:w="7684" w:type="dxa"/>
                  <w:shd w:val="clear" w:color="auto" w:fill="auto"/>
                  <w:hideMark/>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Aylesbury Youth Motor Project</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Beenham Victory Hall and Beenham Club</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Berryfields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£6,000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Bicester Town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Boxing Clever MK CIC</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Bracknell Town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BYHP</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C2C Social Action</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£6,755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Carterton Football Club</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Charndon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Citizens Advice Milton Keynes</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£3,925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Community Alleyway Art Project</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Crazies Hill and Cockpole Green Residents' Association (CHCGRA)</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Crowthorne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Didcot TRAIN - Inspiring Young People</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Edge Housi</w:t>
                  </w:r>
                  <w:r w:rsidR="00780D03">
                    <w:rPr>
                      <w:rFonts w:ascii="Arial" w:hAnsi="Arial" w:cs="Arial"/>
                      <w:sz w:val="22"/>
                      <w:szCs w:val="22"/>
                    </w:rPr>
                    <w:t>ng (part of Oxfordshire Communi</w:t>
                  </w:r>
                  <w:r w:rsidRPr="00D01549">
                    <w:rPr>
                      <w:rFonts w:ascii="Arial" w:hAnsi="Arial" w:cs="Arial"/>
                      <w:sz w:val="22"/>
                      <w:szCs w:val="22"/>
                    </w:rPr>
                    <w:t xml:space="preserve">ty Churches) </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Farcycles Limited</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£3,059 </w:t>
                  </w:r>
                </w:p>
              </w:tc>
            </w:tr>
            <w:tr w:rsidR="00D01549" w:rsidRPr="004956C4" w:rsidTr="00C87360">
              <w:trPr>
                <w:trHeight w:val="20"/>
              </w:trPr>
              <w:tc>
                <w:tcPr>
                  <w:tcW w:w="7684" w:type="dxa"/>
                  <w:shd w:val="clear" w:color="auto" w:fill="auto"/>
                </w:tcPr>
                <w:p w:rsidR="00D01549" w:rsidRPr="00D01549" w:rsidRDefault="00780D03" w:rsidP="00D01549">
                  <w:pPr>
                    <w:rPr>
                      <w:rFonts w:ascii="Arial" w:hAnsi="Arial" w:cs="Arial"/>
                      <w:sz w:val="22"/>
                      <w:szCs w:val="22"/>
                    </w:rPr>
                  </w:pPr>
                  <w:r>
                    <w:rPr>
                      <w:rFonts w:ascii="Arial" w:hAnsi="Arial" w:cs="Arial"/>
                      <w:sz w:val="22"/>
                      <w:szCs w:val="22"/>
                    </w:rPr>
                    <w:t>Faringdon Town Football C</w:t>
                  </w:r>
                  <w:r w:rsidR="00D01549" w:rsidRPr="00D01549">
                    <w:rPr>
                      <w:rFonts w:ascii="Arial" w:hAnsi="Arial" w:cs="Arial"/>
                      <w:sz w:val="22"/>
                      <w:szCs w:val="22"/>
                    </w:rPr>
                    <w:t>lub</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Get Fed Coffee CIC</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Haversham-cum-Little Linford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£6,000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Jordans Village Limited</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Kaleidoscopic UK</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£6,905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 xml:space="preserve">Langford Village Community Association  </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£300 </w:t>
                  </w:r>
                </w:p>
              </w:tc>
            </w:tr>
            <w:tr w:rsidR="00D01549" w:rsidRPr="004956C4" w:rsidTr="00C87360">
              <w:trPr>
                <w:trHeight w:val="20"/>
              </w:trPr>
              <w:tc>
                <w:tcPr>
                  <w:tcW w:w="7684" w:type="dxa"/>
                  <w:shd w:val="clear" w:color="auto" w:fill="auto"/>
                </w:tcPr>
                <w:p w:rsidR="00D01549" w:rsidRPr="00D01549" w:rsidRDefault="00780D03" w:rsidP="00D01549">
                  <w:pPr>
                    <w:rPr>
                      <w:rFonts w:ascii="Arial" w:hAnsi="Arial" w:cs="Arial"/>
                      <w:sz w:val="22"/>
                      <w:szCs w:val="22"/>
                    </w:rPr>
                  </w:pPr>
                  <w:r>
                    <w:rPr>
                      <w:rFonts w:ascii="Arial" w:hAnsi="Arial" w:cs="Arial"/>
                      <w:sz w:val="22"/>
                      <w:szCs w:val="22"/>
                    </w:rPr>
                    <w:t>Lower Earley Salvation Arm</w:t>
                  </w:r>
                  <w:r w:rsidR="00D01549" w:rsidRPr="00D01549">
                    <w:rPr>
                      <w:rFonts w:ascii="Arial" w:hAnsi="Arial" w:cs="Arial"/>
                      <w:sz w:val="22"/>
                      <w:szCs w:val="22"/>
                    </w:rPr>
                    <w:t>y</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£1,500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Maidenhead Community Watch Association</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£1,890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Nash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£1,500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Newport Pagnell Town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£5,800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Prevention Better Than Cure (PBC)</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Reading Cycle Campaign</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£2,769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Reducing the Risk of Domestic Abuse</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£6,000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Second Time Around Charities</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£1,000 </w:t>
                  </w:r>
                </w:p>
              </w:tc>
            </w:tr>
            <w:tr w:rsidR="00D01549" w:rsidRPr="004956C4" w:rsidTr="00C87360">
              <w:trPr>
                <w:trHeight w:val="20"/>
              </w:trPr>
              <w:tc>
                <w:tcPr>
                  <w:tcW w:w="7684" w:type="dxa"/>
                  <w:shd w:val="clear" w:color="auto" w:fill="auto"/>
                </w:tcPr>
                <w:p w:rsidR="00D01549" w:rsidRPr="00D01549" w:rsidRDefault="00780D03" w:rsidP="00D01549">
                  <w:pPr>
                    <w:rPr>
                      <w:rFonts w:ascii="Arial" w:hAnsi="Arial" w:cs="Arial"/>
                      <w:sz w:val="22"/>
                      <w:szCs w:val="22"/>
                    </w:rPr>
                  </w:pPr>
                  <w:r>
                    <w:rPr>
                      <w:rFonts w:ascii="Arial" w:hAnsi="Arial" w:cs="Arial"/>
                      <w:sz w:val="22"/>
                      <w:szCs w:val="22"/>
                    </w:rPr>
                    <w:t>S</w:t>
                  </w:r>
                  <w:r w:rsidR="00D01549" w:rsidRPr="00D01549">
                    <w:rPr>
                      <w:rFonts w:ascii="Arial" w:hAnsi="Arial" w:cs="Arial"/>
                      <w:sz w:val="22"/>
                      <w:szCs w:val="22"/>
                    </w:rPr>
                    <w:t>lapton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Soul Restore CIC</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£5,800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Thames Valley Partnership</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The Leys Community Development Initiative</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w:t>
                  </w:r>
                  <w:r>
                    <w:rPr>
                      <w:rFonts w:ascii="Arial" w:hAnsi="Arial" w:cs="Arial"/>
                      <w:color w:val="000000"/>
                      <w:sz w:val="22"/>
                      <w:szCs w:val="22"/>
                    </w:rPr>
                    <w:t>3</w:t>
                  </w:r>
                  <w:r w:rsidRPr="00D01549">
                    <w:rPr>
                      <w:rFonts w:ascii="Arial" w:hAnsi="Arial" w:cs="Arial"/>
                      <w:color w:val="000000"/>
                      <w:sz w:val="22"/>
                      <w:szCs w:val="22"/>
                    </w:rPr>
                    <w:t xml:space="preserve">,000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The Oasis Partnership</w:t>
                  </w:r>
                </w:p>
              </w:tc>
              <w:tc>
                <w:tcPr>
                  <w:tcW w:w="1419" w:type="dxa"/>
                  <w:vAlign w:val="bottom"/>
                </w:tcPr>
                <w:p w:rsidR="00D01549" w:rsidRPr="00D01549" w:rsidRDefault="00D01549" w:rsidP="00D01549">
                  <w:pPr>
                    <w:rPr>
                      <w:rFonts w:ascii="Arial" w:hAnsi="Arial" w:cs="Arial"/>
                      <w:color w:val="000000"/>
                      <w:sz w:val="22"/>
                      <w:szCs w:val="22"/>
                    </w:rPr>
                  </w:pPr>
                  <w:r>
                    <w:rPr>
                      <w:rFonts w:ascii="Arial" w:hAnsi="Arial" w:cs="Arial"/>
                      <w:color w:val="000000"/>
                      <w:sz w:val="22"/>
                      <w:szCs w:val="22"/>
                    </w:rPr>
                    <w:t>£</w:t>
                  </w:r>
                  <w:r w:rsidRPr="00D01549">
                    <w:rPr>
                      <w:rFonts w:ascii="Arial" w:hAnsi="Arial" w:cs="Arial"/>
                      <w:color w:val="000000"/>
                      <w:sz w:val="22"/>
                      <w:szCs w:val="22"/>
                    </w:rPr>
                    <w:t xml:space="preserve">3,285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The Parochial Church Council of T</w:t>
                  </w:r>
                  <w:r w:rsidR="00780D03">
                    <w:rPr>
                      <w:rFonts w:ascii="Arial" w:hAnsi="Arial" w:cs="Arial"/>
                      <w:sz w:val="22"/>
                      <w:szCs w:val="22"/>
                    </w:rPr>
                    <w:t>he Church of St Peter, Hanwell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The Sweatbox Youth Centre, c/o King Alfreds Academy, Vale Academy Trust</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Tilehurst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£2,464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Town and Manor of Hungerford</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£3,796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Waltham St Lawrence Cricket Club</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£850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Ward Royal Residents Association</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£5,000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West Oxon Boxing and Fitness Club</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£10,000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Wingrave with Rowsham Parish Council</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£1,450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 xml:space="preserve">Wolverton and Greenleys Town Council </w:t>
                  </w:r>
                </w:p>
              </w:tc>
              <w:tc>
                <w:tcPr>
                  <w:tcW w:w="1419" w:type="dxa"/>
                  <w:vAlign w:val="bottom"/>
                </w:tcPr>
                <w:p w:rsidR="00D01549" w:rsidRPr="00D01549" w:rsidRDefault="00D01549" w:rsidP="00D01549">
                  <w:pPr>
                    <w:rPr>
                      <w:rFonts w:ascii="Arial" w:hAnsi="Arial" w:cs="Arial"/>
                      <w:color w:val="000000"/>
                      <w:sz w:val="22"/>
                      <w:szCs w:val="22"/>
                    </w:rPr>
                  </w:pPr>
                  <w:r w:rsidRPr="00D01549">
                    <w:rPr>
                      <w:rFonts w:ascii="Arial" w:hAnsi="Arial" w:cs="Arial"/>
                      <w:color w:val="000000"/>
                      <w:sz w:val="22"/>
                      <w:szCs w:val="22"/>
                    </w:rPr>
                    <w:t xml:space="preserve">£10,000 </w:t>
                  </w:r>
                </w:p>
              </w:tc>
            </w:tr>
            <w:tr w:rsidR="00D01549" w:rsidRPr="004956C4" w:rsidTr="00C87360">
              <w:trPr>
                <w:trHeight w:val="20"/>
              </w:trPr>
              <w:tc>
                <w:tcPr>
                  <w:tcW w:w="7684" w:type="dxa"/>
                  <w:shd w:val="clear" w:color="auto" w:fill="auto"/>
                </w:tcPr>
                <w:p w:rsidR="00D01549" w:rsidRPr="00D01549" w:rsidRDefault="00D01549" w:rsidP="00D01549">
                  <w:pPr>
                    <w:rPr>
                      <w:rFonts w:ascii="Arial" w:hAnsi="Arial" w:cs="Arial"/>
                      <w:sz w:val="22"/>
                      <w:szCs w:val="22"/>
                    </w:rPr>
                  </w:pPr>
                  <w:r w:rsidRPr="00D01549">
                    <w:rPr>
                      <w:rFonts w:ascii="Arial" w:hAnsi="Arial" w:cs="Arial"/>
                      <w:sz w:val="22"/>
                      <w:szCs w:val="22"/>
                    </w:rPr>
                    <w:t>Youth Concern</w:t>
                  </w:r>
                </w:p>
              </w:tc>
              <w:tc>
                <w:tcPr>
                  <w:tcW w:w="1419" w:type="dxa"/>
                  <w:vAlign w:val="bottom"/>
                </w:tcPr>
                <w:p w:rsidR="00D01549" w:rsidRPr="00D01549" w:rsidRDefault="00D01549" w:rsidP="00D01549">
                  <w:pPr>
                    <w:rPr>
                      <w:rFonts w:ascii="Arial" w:hAnsi="Arial" w:cs="Arial"/>
                      <w:color w:val="000000"/>
                      <w:sz w:val="22"/>
                      <w:szCs w:val="22"/>
                    </w:rPr>
                  </w:pPr>
                  <w:r>
                    <w:rPr>
                      <w:rFonts w:ascii="Arial" w:hAnsi="Arial" w:cs="Arial"/>
                      <w:color w:val="000000"/>
                      <w:sz w:val="22"/>
                      <w:szCs w:val="22"/>
                    </w:rPr>
                    <w:t>£</w:t>
                  </w:r>
                  <w:r w:rsidRPr="00D01549">
                    <w:rPr>
                      <w:rFonts w:ascii="Arial" w:hAnsi="Arial" w:cs="Arial"/>
                      <w:color w:val="000000"/>
                      <w:sz w:val="22"/>
                      <w:szCs w:val="22"/>
                    </w:rPr>
                    <w:t xml:space="preserve">2,000 </w:t>
                  </w:r>
                </w:p>
              </w:tc>
            </w:tr>
            <w:tr w:rsidR="00236163" w:rsidRPr="004956C4" w:rsidTr="00BB3C46">
              <w:trPr>
                <w:trHeight w:val="20"/>
              </w:trPr>
              <w:tc>
                <w:tcPr>
                  <w:tcW w:w="7684" w:type="dxa"/>
                  <w:shd w:val="clear" w:color="auto" w:fill="auto"/>
                </w:tcPr>
                <w:p w:rsidR="00236163" w:rsidRPr="00236163" w:rsidRDefault="00236163" w:rsidP="00D01549">
                  <w:pPr>
                    <w:rPr>
                      <w:rFonts w:ascii="Arial" w:hAnsi="Arial" w:cs="Arial"/>
                      <w:sz w:val="22"/>
                      <w:szCs w:val="22"/>
                    </w:rPr>
                  </w:pPr>
                </w:p>
              </w:tc>
              <w:tc>
                <w:tcPr>
                  <w:tcW w:w="1419" w:type="dxa"/>
                  <w:vAlign w:val="center"/>
                </w:tcPr>
                <w:p w:rsidR="00236163" w:rsidRPr="00193881" w:rsidRDefault="00236163" w:rsidP="00D01549">
                  <w:pPr>
                    <w:rPr>
                      <w:rFonts w:ascii="Arial" w:hAnsi="Arial" w:cs="Arial"/>
                      <w:sz w:val="22"/>
                    </w:rPr>
                  </w:pPr>
                </w:p>
              </w:tc>
            </w:tr>
            <w:tr w:rsidR="0058415E" w:rsidRPr="004956C4" w:rsidTr="0058415E">
              <w:trPr>
                <w:trHeight w:val="454"/>
              </w:trPr>
              <w:tc>
                <w:tcPr>
                  <w:tcW w:w="7684" w:type="dxa"/>
                  <w:shd w:val="clear" w:color="auto" w:fill="auto"/>
                  <w:vAlign w:val="center"/>
                </w:tcPr>
                <w:p w:rsidR="0058415E" w:rsidRPr="00193881" w:rsidRDefault="0058415E" w:rsidP="00D01549">
                  <w:pPr>
                    <w:rPr>
                      <w:rFonts w:ascii="Arial" w:hAnsi="Arial" w:cs="Arial"/>
                      <w:color w:val="000000"/>
                      <w:sz w:val="22"/>
                    </w:rPr>
                  </w:pPr>
                  <w:r w:rsidRPr="00193881">
                    <w:rPr>
                      <w:rFonts w:ascii="Arial" w:hAnsi="Arial" w:cs="Arial"/>
                      <w:color w:val="000000"/>
                      <w:sz w:val="22"/>
                    </w:rPr>
                    <w:t>Total</w:t>
                  </w:r>
                </w:p>
              </w:tc>
              <w:tc>
                <w:tcPr>
                  <w:tcW w:w="1419" w:type="dxa"/>
                  <w:vAlign w:val="center"/>
                </w:tcPr>
                <w:p w:rsidR="0058415E" w:rsidRPr="00193881" w:rsidRDefault="00780D03" w:rsidP="00E4723F">
                  <w:pPr>
                    <w:rPr>
                      <w:rFonts w:ascii="Arial" w:hAnsi="Arial" w:cs="Arial"/>
                      <w:sz w:val="22"/>
                    </w:rPr>
                  </w:pPr>
                  <w:r>
                    <w:rPr>
                      <w:rFonts w:ascii="Arial" w:hAnsi="Arial" w:cs="Arial"/>
                      <w:sz w:val="22"/>
                    </w:rPr>
                    <w:t>£199,548</w:t>
                  </w:r>
                </w:p>
              </w:tc>
            </w:tr>
          </w:tbl>
          <w:p w:rsidR="008862E0" w:rsidRPr="00C11335" w:rsidRDefault="008862E0" w:rsidP="00E64404">
            <w:pPr>
              <w:rPr>
                <w:rFonts w:ascii="Arial" w:hAnsi="Arial" w:cs="Arial"/>
              </w:rPr>
            </w:pPr>
          </w:p>
        </w:tc>
      </w:tr>
    </w:tbl>
    <w:p w:rsidR="008862E0" w:rsidRPr="00C11335" w:rsidRDefault="008862E0" w:rsidP="008862E0">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862E0" w:rsidRPr="00C11335" w:rsidTr="00E64404">
        <w:trPr>
          <w:cantSplit/>
        </w:trPr>
        <w:tc>
          <w:tcPr>
            <w:tcW w:w="9322" w:type="dxa"/>
            <w:shd w:val="clear" w:color="auto" w:fill="auto"/>
          </w:tcPr>
          <w:p w:rsidR="008862E0" w:rsidRPr="00C11335" w:rsidRDefault="008862E0" w:rsidP="00E64404">
            <w:pPr>
              <w:spacing w:after="120"/>
              <w:rPr>
                <w:rFonts w:ascii="Arial" w:hAnsi="Arial" w:cs="Arial"/>
                <w:b/>
              </w:rPr>
            </w:pPr>
            <w:r w:rsidRPr="00C11335">
              <w:rPr>
                <w:rFonts w:ascii="Arial" w:hAnsi="Arial" w:cs="Arial"/>
                <w:b/>
              </w:rPr>
              <w:t>Recommendations:</w:t>
            </w:r>
          </w:p>
          <w:p w:rsidR="008862E0" w:rsidRPr="00164C8D" w:rsidRDefault="00164C8D" w:rsidP="00164C8D">
            <w:pPr>
              <w:numPr>
                <w:ilvl w:val="0"/>
                <w:numId w:val="2"/>
              </w:numPr>
              <w:tabs>
                <w:tab w:val="num" w:pos="709"/>
              </w:tabs>
              <w:spacing w:after="120"/>
              <w:ind w:hanging="578"/>
              <w:rPr>
                <w:rFonts w:ascii="Arial" w:hAnsi="Arial" w:cs="Arial"/>
              </w:rPr>
            </w:pPr>
            <w:r>
              <w:rPr>
                <w:rFonts w:ascii="Arial" w:hAnsi="Arial" w:cs="Arial"/>
              </w:rPr>
              <w:t>To approve the above grant proposals for this round of the Community Fund</w:t>
            </w:r>
          </w:p>
        </w:tc>
      </w:tr>
    </w:tbl>
    <w:p w:rsidR="008862E0" w:rsidRPr="00C11335" w:rsidRDefault="008862E0" w:rsidP="008862E0">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862E0" w:rsidRPr="00C11335" w:rsidTr="00E64404">
        <w:tc>
          <w:tcPr>
            <w:tcW w:w="9322" w:type="dxa"/>
            <w:shd w:val="clear" w:color="auto" w:fill="auto"/>
          </w:tcPr>
          <w:p w:rsidR="008862E0" w:rsidRPr="00C11335" w:rsidRDefault="008862E0" w:rsidP="00E64404">
            <w:pPr>
              <w:rPr>
                <w:rFonts w:ascii="Arial" w:hAnsi="Arial" w:cs="Arial"/>
                <w:b/>
              </w:rPr>
            </w:pPr>
            <w:r>
              <w:rPr>
                <w:rFonts w:ascii="Arial" w:hAnsi="Arial" w:cs="Arial"/>
                <w:b/>
              </w:rPr>
              <w:t xml:space="preserve">Decision of </w:t>
            </w:r>
            <w:r w:rsidRPr="00C11335">
              <w:rPr>
                <w:rFonts w:ascii="Arial" w:hAnsi="Arial" w:cs="Arial"/>
                <w:b/>
              </w:rPr>
              <w:t>Police and Crime Commissioner</w:t>
            </w:r>
            <w:r w:rsidRPr="00C11335">
              <w:rPr>
                <w:rFonts w:ascii="Arial" w:hAnsi="Arial" w:cs="Arial"/>
                <w:b/>
              </w:rPr>
              <w:br/>
            </w:r>
          </w:p>
          <w:p w:rsidR="008862E0" w:rsidRPr="00C11335" w:rsidRDefault="008862E0" w:rsidP="00E64404">
            <w:pPr>
              <w:rPr>
                <w:rFonts w:ascii="Arial" w:hAnsi="Arial" w:cs="Arial"/>
              </w:rPr>
            </w:pPr>
            <w:r w:rsidRPr="00C11335">
              <w:rPr>
                <w:rFonts w:ascii="Arial" w:hAnsi="Arial" w:cs="Arial"/>
              </w:rPr>
              <w:t>I hereby approve the recommendation(s) above.</w:t>
            </w:r>
          </w:p>
        </w:tc>
      </w:tr>
      <w:tr w:rsidR="008862E0" w:rsidRPr="00C11335" w:rsidTr="00E64404">
        <w:tc>
          <w:tcPr>
            <w:tcW w:w="9322" w:type="dxa"/>
            <w:shd w:val="clear" w:color="auto" w:fill="auto"/>
          </w:tcPr>
          <w:p w:rsidR="008862E0" w:rsidRPr="00C11335" w:rsidRDefault="00780D03" w:rsidP="00E64404">
            <w:pPr>
              <w:rPr>
                <w:rFonts w:ascii="Arial" w:hAnsi="Arial" w:cs="Arial"/>
              </w:rPr>
            </w:pPr>
            <w:r>
              <w:rPr>
                <w:rFonts w:ascii="Arial" w:hAnsi="Arial" w:cs="Arial"/>
                <w:b/>
                <w:noProof/>
              </w:rPr>
              <w:drawing>
                <wp:anchor distT="0" distB="0" distL="114300" distR="114300" simplePos="0" relativeHeight="251658240" behindDoc="1" locked="0" layoutInCell="1" allowOverlap="1">
                  <wp:simplePos x="0" y="0"/>
                  <wp:positionH relativeFrom="column">
                    <wp:posOffset>639445</wp:posOffset>
                  </wp:positionH>
                  <wp:positionV relativeFrom="paragraph">
                    <wp:posOffset>3175</wp:posOffset>
                  </wp:positionV>
                  <wp:extent cx="1985645" cy="967105"/>
                  <wp:effectExtent l="0" t="0" r="0" b="4445"/>
                  <wp:wrapThrough wrapText="bothSides">
                    <wp:wrapPolygon edited="0">
                      <wp:start x="8704" y="0"/>
                      <wp:lineTo x="4559" y="7233"/>
                      <wp:lineTo x="1658" y="14041"/>
                      <wp:lineTo x="414" y="18295"/>
                      <wp:lineTo x="0" y="20423"/>
                      <wp:lineTo x="0" y="21274"/>
                      <wp:lineTo x="622" y="21274"/>
                      <wp:lineTo x="7875" y="20848"/>
                      <wp:lineTo x="19479" y="16594"/>
                      <wp:lineTo x="19272" y="14041"/>
                      <wp:lineTo x="20723" y="14041"/>
                      <wp:lineTo x="21344" y="11913"/>
                      <wp:lineTo x="21344" y="4680"/>
                      <wp:lineTo x="10154" y="0"/>
                      <wp:lineTo x="8704" y="0"/>
                    </wp:wrapPolygon>
                  </wp:wrapThrough>
                  <wp:docPr id="3" name="Picture 3" descr="PCC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85645" cy="967105"/>
                          </a:xfrm>
                          <a:prstGeom prst="rect">
                            <a:avLst/>
                          </a:prstGeom>
                          <a:noFill/>
                          <a:ln>
                            <a:noFill/>
                            <a:prstDash/>
                          </a:ln>
                        </pic:spPr>
                      </pic:pic>
                    </a:graphicData>
                  </a:graphic>
                </wp:anchor>
              </w:drawing>
            </w:r>
          </w:p>
          <w:p w:rsidR="008862E0" w:rsidRPr="00C11335" w:rsidRDefault="008862E0" w:rsidP="00E64404">
            <w:pPr>
              <w:rPr>
                <w:rFonts w:ascii="Arial" w:hAnsi="Arial" w:cs="Arial"/>
                <w:b/>
              </w:rPr>
            </w:pPr>
            <w:r w:rsidRPr="00C11335">
              <w:rPr>
                <w:rFonts w:ascii="Arial" w:hAnsi="Arial" w:cs="Arial"/>
                <w:b/>
              </w:rPr>
              <w:t xml:space="preserve">Signature:                                                             </w:t>
            </w:r>
            <w:r w:rsidR="00780D03">
              <w:rPr>
                <w:rFonts w:ascii="Arial" w:hAnsi="Arial" w:cs="Arial"/>
                <w:b/>
              </w:rPr>
              <w:t xml:space="preserve">             </w:t>
            </w:r>
            <w:r w:rsidRPr="00C11335">
              <w:rPr>
                <w:rFonts w:ascii="Arial" w:hAnsi="Arial" w:cs="Arial"/>
                <w:b/>
              </w:rPr>
              <w:t>Date:</w:t>
            </w:r>
            <w:r w:rsidR="00780D03">
              <w:rPr>
                <w:rFonts w:ascii="Arial" w:hAnsi="Arial" w:cs="Arial"/>
                <w:b/>
              </w:rPr>
              <w:t xml:space="preserve"> 10/10/2023</w:t>
            </w:r>
          </w:p>
          <w:p w:rsidR="008862E0" w:rsidRPr="00C11335" w:rsidRDefault="008862E0" w:rsidP="00E64404">
            <w:pPr>
              <w:rPr>
                <w:rFonts w:ascii="Arial" w:hAnsi="Arial" w:cs="Arial"/>
              </w:rPr>
            </w:pPr>
          </w:p>
        </w:tc>
      </w:tr>
    </w:tbl>
    <w:p w:rsidR="008862E0" w:rsidRPr="00C11335" w:rsidRDefault="008862E0" w:rsidP="00EC1D31">
      <w:pPr>
        <w:rPr>
          <w:rFonts w:ascii="Arial" w:hAnsi="Arial" w:cs="Arial"/>
        </w:rPr>
      </w:pPr>
      <w:r w:rsidRPr="00C11335">
        <w:rPr>
          <w:rFonts w:ascii="Arial" w:hAnsi="Arial" w:cs="Arial"/>
          <w:b/>
        </w:rPr>
        <w:br w:type="page"/>
      </w:r>
      <w:r w:rsidR="00EC1D31" w:rsidRPr="00C11335">
        <w:rPr>
          <w:rFonts w:ascii="Arial" w:hAnsi="Arial" w:cs="Arial"/>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3543"/>
      </w:tblGrid>
      <w:tr w:rsidR="008862E0" w:rsidRPr="00C11335" w:rsidTr="005B69E4">
        <w:tc>
          <w:tcPr>
            <w:tcW w:w="6091" w:type="dxa"/>
          </w:tcPr>
          <w:p w:rsidR="008862E0" w:rsidRPr="00C11335" w:rsidRDefault="008862E0" w:rsidP="00E64404">
            <w:pPr>
              <w:rPr>
                <w:rFonts w:ascii="Arial" w:hAnsi="Arial" w:cs="Arial"/>
                <w:b/>
              </w:rPr>
            </w:pPr>
            <w:r>
              <w:rPr>
                <w:rFonts w:ascii="Arial" w:hAnsi="Arial" w:cs="Arial"/>
                <w:b/>
              </w:rPr>
              <w:t xml:space="preserve">GOVERNANCE CHECKS </w:t>
            </w:r>
            <w:r w:rsidRPr="00F81580">
              <w:rPr>
                <w:rFonts w:ascii="Arial" w:hAnsi="Arial" w:cs="Arial"/>
              </w:rPr>
              <w:t>(Name &amp; Role)</w:t>
            </w:r>
          </w:p>
        </w:tc>
        <w:tc>
          <w:tcPr>
            <w:tcW w:w="3543" w:type="dxa"/>
          </w:tcPr>
          <w:p w:rsidR="008862E0" w:rsidRPr="00C11335" w:rsidRDefault="008862E0" w:rsidP="00E64404">
            <w:pPr>
              <w:jc w:val="center"/>
              <w:rPr>
                <w:rFonts w:ascii="Arial" w:hAnsi="Arial" w:cs="Arial"/>
                <w:b/>
              </w:rPr>
            </w:pPr>
            <w:r w:rsidRPr="00C11335">
              <w:rPr>
                <w:rFonts w:ascii="Arial" w:hAnsi="Arial" w:cs="Arial"/>
                <w:b/>
              </w:rPr>
              <w:t>Officer</w:t>
            </w:r>
            <w:r>
              <w:rPr>
                <w:rFonts w:ascii="Arial" w:hAnsi="Arial" w:cs="Arial"/>
                <w:b/>
              </w:rPr>
              <w:t xml:space="preserve"> Signature</w:t>
            </w:r>
          </w:p>
        </w:tc>
      </w:tr>
      <w:tr w:rsidR="008862E0" w:rsidRPr="00C11335" w:rsidTr="005B69E4">
        <w:tc>
          <w:tcPr>
            <w:tcW w:w="6091" w:type="dxa"/>
          </w:tcPr>
          <w:p w:rsidR="008862E0" w:rsidRPr="00C11335" w:rsidRDefault="008862E0" w:rsidP="00E64404">
            <w:pPr>
              <w:rPr>
                <w:rFonts w:ascii="Arial" w:hAnsi="Arial" w:cs="Arial"/>
                <w:b/>
              </w:rPr>
            </w:pPr>
            <w:r w:rsidRPr="00C11335">
              <w:rPr>
                <w:rFonts w:ascii="Arial" w:hAnsi="Arial" w:cs="Arial"/>
                <w:b/>
              </w:rPr>
              <w:t>Originating Officer / Head of Unit</w:t>
            </w:r>
          </w:p>
          <w:p w:rsidR="008862E0" w:rsidRPr="00C11335" w:rsidRDefault="00224410" w:rsidP="00E64404">
            <w:pPr>
              <w:rPr>
                <w:rFonts w:ascii="Arial" w:hAnsi="Arial" w:cs="Arial"/>
                <w:b/>
              </w:rPr>
            </w:pPr>
            <w:r>
              <w:rPr>
                <w:rFonts w:ascii="Arial" w:hAnsi="Arial" w:cs="Arial"/>
              </w:rPr>
              <w:t>Cath Marriott (Head of Partnerships &amp; Community Safety)</w:t>
            </w:r>
          </w:p>
        </w:tc>
        <w:tc>
          <w:tcPr>
            <w:tcW w:w="3543" w:type="dxa"/>
          </w:tcPr>
          <w:p w:rsidR="008862E0" w:rsidRPr="00C11335" w:rsidRDefault="005B69E4" w:rsidP="00E64404">
            <w:pPr>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-31115</wp:posOffset>
                  </wp:positionH>
                  <wp:positionV relativeFrom="paragraph">
                    <wp:posOffset>56515</wp:posOffset>
                  </wp:positionV>
                  <wp:extent cx="1525270" cy="470535"/>
                  <wp:effectExtent l="0" t="0" r="0" b="5715"/>
                  <wp:wrapSquare wrapText="bothSides"/>
                  <wp:docPr id="4" name="Picture 8" descr="Head of Partnerships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18944"/>
                          <a:stretch/>
                        </pic:blipFill>
                        <pic:spPr bwMode="auto">
                          <a:xfrm>
                            <a:off x="0" y="0"/>
                            <a:ext cx="1525270" cy="4705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8862E0" w:rsidRPr="00C11335" w:rsidTr="005B69E4">
        <w:tc>
          <w:tcPr>
            <w:tcW w:w="6091" w:type="dxa"/>
          </w:tcPr>
          <w:p w:rsidR="008862E0" w:rsidRPr="00C11335" w:rsidRDefault="008862E0" w:rsidP="00E64404">
            <w:pPr>
              <w:rPr>
                <w:rFonts w:ascii="Arial" w:hAnsi="Arial" w:cs="Arial"/>
                <w:b/>
              </w:rPr>
            </w:pPr>
            <w:r w:rsidRPr="00C11335">
              <w:rPr>
                <w:rFonts w:ascii="Arial" w:hAnsi="Arial" w:cs="Arial"/>
                <w:b/>
              </w:rPr>
              <w:t>Legal Advice</w:t>
            </w:r>
          </w:p>
          <w:p w:rsidR="008862E0" w:rsidRPr="00C11335" w:rsidRDefault="00224410" w:rsidP="00E64404">
            <w:pPr>
              <w:rPr>
                <w:rFonts w:ascii="Arial" w:hAnsi="Arial" w:cs="Arial"/>
                <w:b/>
              </w:rPr>
            </w:pPr>
            <w:r>
              <w:rPr>
                <w:rFonts w:ascii="Arial" w:hAnsi="Arial" w:cs="Arial"/>
              </w:rPr>
              <w:t>Vicki Waskett (Head of Governance &amp; Compliance)</w:t>
            </w:r>
          </w:p>
        </w:tc>
        <w:tc>
          <w:tcPr>
            <w:tcW w:w="3543" w:type="dxa"/>
          </w:tcPr>
          <w:p w:rsidR="008862E0" w:rsidRPr="00C11335" w:rsidRDefault="00783634" w:rsidP="00E64404">
            <w:pPr>
              <w:rPr>
                <w:rFonts w:ascii="Arial" w:hAnsi="Arial" w:cs="Arial"/>
              </w:rPr>
            </w:pPr>
            <w:r>
              <w:rPr>
                <w:noProof/>
              </w:rPr>
              <w:drawing>
                <wp:inline distT="0" distB="0" distL="0" distR="0" wp14:anchorId="14959991" wp14:editId="4A3118A8">
                  <wp:extent cx="1188720" cy="552450"/>
                  <wp:effectExtent l="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8862E0" w:rsidRPr="00C11335" w:rsidTr="005B69E4">
        <w:trPr>
          <w:trHeight w:val="1314"/>
        </w:trPr>
        <w:tc>
          <w:tcPr>
            <w:tcW w:w="6091" w:type="dxa"/>
            <w:tcBorders>
              <w:bottom w:val="single" w:sz="4" w:space="0" w:color="auto"/>
            </w:tcBorders>
          </w:tcPr>
          <w:p w:rsidR="008862E0" w:rsidRPr="00C11335" w:rsidRDefault="008862E0" w:rsidP="00E64404">
            <w:pPr>
              <w:rPr>
                <w:rFonts w:ascii="Arial" w:hAnsi="Arial" w:cs="Arial"/>
                <w:b/>
              </w:rPr>
            </w:pPr>
            <w:r w:rsidRPr="00C11335">
              <w:rPr>
                <w:rFonts w:ascii="Arial" w:hAnsi="Arial" w:cs="Arial"/>
                <w:b/>
              </w:rPr>
              <w:t>Financial Advice</w:t>
            </w:r>
          </w:p>
          <w:p w:rsidR="008862E0" w:rsidRPr="00C11335" w:rsidRDefault="00061052" w:rsidP="00061052">
            <w:pPr>
              <w:rPr>
                <w:rFonts w:ascii="Arial" w:hAnsi="Arial" w:cs="Arial"/>
                <w:b/>
              </w:rPr>
            </w:pPr>
            <w:r>
              <w:rPr>
                <w:rFonts w:ascii="Arial" w:hAnsi="Arial" w:cs="Arial"/>
              </w:rPr>
              <w:t>Martin Thornley</w:t>
            </w:r>
            <w:r w:rsidR="00224410">
              <w:rPr>
                <w:rFonts w:ascii="Arial" w:hAnsi="Arial" w:cs="Arial"/>
              </w:rPr>
              <w:t xml:space="preserve"> (Chief Finance Officer &amp; Dep. Chief </w:t>
            </w:r>
            <w:r>
              <w:rPr>
                <w:rFonts w:ascii="Arial" w:hAnsi="Arial" w:cs="Arial"/>
              </w:rPr>
              <w:t>of Staff</w:t>
            </w:r>
            <w:r w:rsidR="00224410">
              <w:rPr>
                <w:rFonts w:ascii="Arial" w:hAnsi="Arial" w:cs="Arial"/>
              </w:rPr>
              <w:t>)</w:t>
            </w:r>
            <w:r w:rsidR="008862E0" w:rsidRPr="00C11335">
              <w:rPr>
                <w:rFonts w:ascii="Arial" w:hAnsi="Arial" w:cs="Arial"/>
                <w:b/>
              </w:rPr>
              <w:t xml:space="preserve"> </w:t>
            </w:r>
          </w:p>
        </w:tc>
        <w:tc>
          <w:tcPr>
            <w:tcW w:w="3543" w:type="dxa"/>
          </w:tcPr>
          <w:p w:rsidR="008862E0" w:rsidRPr="00C11335" w:rsidRDefault="005B69E4" w:rsidP="00E64404">
            <w:pPr>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-62230</wp:posOffset>
                  </wp:positionH>
                  <wp:positionV relativeFrom="paragraph">
                    <wp:posOffset>59055</wp:posOffset>
                  </wp:positionV>
                  <wp:extent cx="1904365" cy="752475"/>
                  <wp:effectExtent l="0" t="0" r="635" b="9525"/>
                  <wp:wrapTopAndBottom/>
                  <wp:docPr id="5" name="Picture 7" descr="Chief Finacne officer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1904365" cy="752475"/>
                          </a:xfrm>
                          <a:prstGeom prst="rect">
                            <a:avLst/>
                          </a:prstGeom>
                          <a:noFill/>
                          <a:ln>
                            <a:noFill/>
                            <a:prstDash/>
                          </a:ln>
                        </pic:spPr>
                      </pic:pic>
                    </a:graphicData>
                  </a:graphic>
                  <wp14:sizeRelV relativeFrom="margin">
                    <wp14:pctHeight>0</wp14:pctHeight>
                  </wp14:sizeRelV>
                </wp:anchor>
              </w:drawing>
            </w:r>
          </w:p>
        </w:tc>
      </w:tr>
      <w:tr w:rsidR="008862E0" w:rsidRPr="00C11335" w:rsidTr="005B69E4">
        <w:tc>
          <w:tcPr>
            <w:tcW w:w="6091" w:type="dxa"/>
            <w:tcBorders>
              <w:bottom w:val="single" w:sz="4" w:space="0" w:color="auto"/>
            </w:tcBorders>
          </w:tcPr>
          <w:p w:rsidR="008862E0" w:rsidRPr="00C11335" w:rsidRDefault="008862E0" w:rsidP="00E64404">
            <w:pPr>
              <w:rPr>
                <w:rFonts w:ascii="Arial" w:hAnsi="Arial" w:cs="Arial"/>
                <w:b/>
              </w:rPr>
            </w:pPr>
            <w:r w:rsidRPr="00C11335">
              <w:rPr>
                <w:rFonts w:ascii="Arial" w:hAnsi="Arial" w:cs="Arial"/>
                <w:b/>
              </w:rPr>
              <w:t>Equalities and Diversity</w:t>
            </w:r>
          </w:p>
          <w:p w:rsidR="008862E0" w:rsidRPr="00C11335" w:rsidRDefault="00061052" w:rsidP="00061052">
            <w:pPr>
              <w:rPr>
                <w:rFonts w:ascii="Arial" w:hAnsi="Arial" w:cs="Arial"/>
                <w:b/>
              </w:rPr>
            </w:pPr>
            <w:r>
              <w:rPr>
                <w:rFonts w:ascii="Arial" w:hAnsi="Arial" w:cs="Arial"/>
              </w:rPr>
              <w:t>Gillian Ormston</w:t>
            </w:r>
            <w:r w:rsidR="00224410">
              <w:rPr>
                <w:rFonts w:ascii="Arial" w:hAnsi="Arial" w:cs="Arial"/>
              </w:rPr>
              <w:t xml:space="preserve"> (Chief </w:t>
            </w:r>
            <w:r>
              <w:rPr>
                <w:rFonts w:ascii="Arial" w:hAnsi="Arial" w:cs="Arial"/>
              </w:rPr>
              <w:t>of Staff</w:t>
            </w:r>
            <w:r w:rsidR="00224410">
              <w:rPr>
                <w:rFonts w:ascii="Arial" w:hAnsi="Arial" w:cs="Arial"/>
              </w:rPr>
              <w:t>)</w:t>
            </w:r>
          </w:p>
        </w:tc>
        <w:tc>
          <w:tcPr>
            <w:tcW w:w="3543" w:type="dxa"/>
          </w:tcPr>
          <w:p w:rsidR="008862E0" w:rsidRPr="00C11335" w:rsidRDefault="005B69E4" w:rsidP="00224410">
            <w:pPr>
              <w:jc w:val="center"/>
              <w:rPr>
                <w:rFonts w:ascii="Arial" w:hAnsi="Arial" w:cs="Arial"/>
              </w:rPr>
            </w:pPr>
            <w:r>
              <w:rPr>
                <w:rFonts w:ascii="Arial" w:hAnsi="Arial" w:cs="Arial"/>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113030</wp:posOffset>
                  </wp:positionV>
                  <wp:extent cx="2082800" cy="4483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1.jpg"/>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2082800" cy="448310"/>
                          </a:xfrm>
                          <a:prstGeom prst="rect">
                            <a:avLst/>
                          </a:prstGeom>
                        </pic:spPr>
                      </pic:pic>
                    </a:graphicData>
                  </a:graphic>
                </wp:anchor>
              </w:drawing>
            </w:r>
          </w:p>
        </w:tc>
      </w:tr>
    </w:tbl>
    <w:p w:rsidR="008862E0" w:rsidRPr="00C11335" w:rsidRDefault="008862E0" w:rsidP="008862E0">
      <w:pPr>
        <w:ind w:left="-120"/>
        <w:rPr>
          <w:rFonts w:ascii="Arial" w:hAnsi="Arial" w:cs="Arial"/>
          <w:b/>
        </w:rPr>
      </w:pPr>
    </w:p>
    <w:p w:rsidR="008862E0" w:rsidRDefault="008862E0" w:rsidP="008862E0">
      <w:pPr>
        <w:ind w:left="-120"/>
        <w:rPr>
          <w:rFonts w:ascii="Arial" w:hAnsi="Arial" w:cs="Arial"/>
          <w:b/>
        </w:rPr>
      </w:pPr>
      <w:r w:rsidRPr="00C11335">
        <w:rPr>
          <w:rFonts w:ascii="Arial" w:hAnsi="Arial" w:cs="Arial"/>
          <w:b/>
        </w:rPr>
        <w:t>PCC’s STATUTORY CHIEF OFFICERS’ APPROVAL</w:t>
      </w:r>
    </w:p>
    <w:p w:rsidR="008862E0" w:rsidRPr="00C11335" w:rsidRDefault="008862E0" w:rsidP="008862E0">
      <w:pPr>
        <w:ind w:left="-120"/>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862E0" w:rsidRPr="00C11335" w:rsidTr="005B69E4">
        <w:trPr>
          <w:trHeight w:val="6085"/>
        </w:trPr>
        <w:tc>
          <w:tcPr>
            <w:tcW w:w="9180" w:type="dxa"/>
            <w:shd w:val="clear" w:color="auto" w:fill="auto"/>
          </w:tcPr>
          <w:p w:rsidR="008862E0" w:rsidRPr="00C11335" w:rsidRDefault="008862E0" w:rsidP="00E64404">
            <w:pPr>
              <w:rPr>
                <w:rFonts w:ascii="Arial" w:hAnsi="Arial" w:cs="Arial"/>
              </w:rPr>
            </w:pPr>
            <w:r w:rsidRPr="00C11335">
              <w:rPr>
                <w:rFonts w:ascii="Arial" w:hAnsi="Arial" w:cs="Arial"/>
              </w:rPr>
              <w:t>We have been consulted about the proposal</w:t>
            </w:r>
            <w:r>
              <w:rPr>
                <w:rFonts w:ascii="Arial" w:hAnsi="Arial" w:cs="Arial"/>
              </w:rPr>
              <w:t>(s) conta</w:t>
            </w:r>
            <w:r w:rsidRPr="00C11335">
              <w:rPr>
                <w:rFonts w:ascii="Arial" w:hAnsi="Arial" w:cs="Arial"/>
              </w:rPr>
              <w:t xml:space="preserve">ined in this Decision Report and confirm that financial and legal advice have been taken into account in the preparation of this report.  </w:t>
            </w:r>
          </w:p>
          <w:p w:rsidR="008862E0" w:rsidRPr="00C11335" w:rsidRDefault="008862E0" w:rsidP="00E64404">
            <w:pPr>
              <w:rPr>
                <w:rFonts w:ascii="Arial" w:hAnsi="Arial" w:cs="Arial"/>
              </w:rPr>
            </w:pPr>
          </w:p>
          <w:p w:rsidR="008862E0" w:rsidRPr="00C11335" w:rsidRDefault="008862E0" w:rsidP="00E64404">
            <w:pPr>
              <w:rPr>
                <w:rFonts w:ascii="Arial" w:hAnsi="Arial" w:cs="Arial"/>
              </w:rPr>
            </w:pPr>
            <w:r w:rsidRPr="00C11335">
              <w:rPr>
                <w:rFonts w:ascii="Arial" w:hAnsi="Arial" w:cs="Arial"/>
              </w:rPr>
              <w:t>We are satisfied that this is an appropriate request to be submitted to the Police and Crime Commissioner for decision.</w:t>
            </w:r>
          </w:p>
          <w:p w:rsidR="008862E0" w:rsidRDefault="008862E0" w:rsidP="00E64404">
            <w:pPr>
              <w:rPr>
                <w:rFonts w:ascii="Helvetica" w:hAnsi="Helvetica" w:cs="Arial"/>
                <w:b/>
                <w:noProof/>
                <w:sz w:val="32"/>
                <w:szCs w:val="32"/>
              </w:rPr>
            </w:pPr>
          </w:p>
          <w:p w:rsidR="007102ED" w:rsidRPr="00C11335" w:rsidRDefault="007102ED" w:rsidP="00E64404">
            <w:pPr>
              <w:rPr>
                <w:rFonts w:ascii="Arial" w:hAnsi="Arial" w:cs="Arial"/>
              </w:rPr>
            </w:pPr>
          </w:p>
          <w:p w:rsidR="008862E0" w:rsidRDefault="008862E0" w:rsidP="00E64404">
            <w:pPr>
              <w:rPr>
                <w:rFonts w:ascii="Arial" w:hAnsi="Arial" w:cs="Arial"/>
              </w:rPr>
            </w:pPr>
            <w:r w:rsidRPr="00974CA0">
              <w:rPr>
                <w:rFonts w:ascii="Arial" w:hAnsi="Arial" w:cs="Arial"/>
                <w:b/>
              </w:rPr>
              <w:t xml:space="preserve">Chief </w:t>
            </w:r>
            <w:r w:rsidR="00061052">
              <w:rPr>
                <w:rFonts w:ascii="Arial" w:hAnsi="Arial" w:cs="Arial"/>
                <w:b/>
              </w:rPr>
              <w:t>of Staff</w:t>
            </w:r>
            <w:r w:rsidRPr="00C11335">
              <w:rPr>
                <w:rFonts w:ascii="Arial" w:hAnsi="Arial" w:cs="Arial"/>
              </w:rPr>
              <w:t xml:space="preserve"> (Monitoring Officer)             Date</w:t>
            </w:r>
            <w:r>
              <w:rPr>
                <w:rFonts w:ascii="Arial" w:hAnsi="Arial" w:cs="Arial"/>
              </w:rPr>
              <w:t xml:space="preserve">: </w:t>
            </w:r>
            <w:r w:rsidR="005B69E4">
              <w:rPr>
                <w:rFonts w:ascii="Arial" w:hAnsi="Arial" w:cs="Arial"/>
              </w:rPr>
              <w:t>10</w:t>
            </w:r>
            <w:r w:rsidR="00065464">
              <w:rPr>
                <w:rFonts w:ascii="Arial" w:hAnsi="Arial" w:cs="Arial"/>
              </w:rPr>
              <w:t>/10/2023</w:t>
            </w:r>
          </w:p>
          <w:p w:rsidR="008862E0" w:rsidRPr="00C11335" w:rsidRDefault="008862E0" w:rsidP="00E64404">
            <w:pPr>
              <w:rPr>
                <w:rFonts w:ascii="Arial" w:hAnsi="Arial" w:cs="Arial"/>
              </w:rPr>
            </w:pPr>
          </w:p>
          <w:p w:rsidR="008862E0" w:rsidRPr="00C11335" w:rsidRDefault="00065464" w:rsidP="00E64404">
            <w:pPr>
              <w:rPr>
                <w:rFonts w:ascii="Arial" w:hAnsi="Arial" w:cs="Arial"/>
              </w:rPr>
            </w:pPr>
            <w:r>
              <w:rPr>
                <w:rFonts w:ascii="Arial" w:hAnsi="Arial" w:cs="Arial"/>
                <w:noProof/>
              </w:rPr>
              <w:drawing>
                <wp:inline distT="0" distB="0" distL="0" distR="0">
                  <wp:extent cx="2082800" cy="44835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1.jpg"/>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2102461" cy="452590"/>
                          </a:xfrm>
                          <a:prstGeom prst="rect">
                            <a:avLst/>
                          </a:prstGeom>
                        </pic:spPr>
                      </pic:pic>
                    </a:graphicData>
                  </a:graphic>
                </wp:inline>
              </w:drawing>
            </w:r>
          </w:p>
          <w:p w:rsidR="008862E0" w:rsidRPr="00C11335" w:rsidRDefault="008862E0" w:rsidP="00E64404">
            <w:pPr>
              <w:rPr>
                <w:rFonts w:ascii="Arial" w:hAnsi="Arial" w:cs="Arial"/>
              </w:rPr>
            </w:pPr>
          </w:p>
          <w:p w:rsidR="008862E0" w:rsidRPr="00C11335" w:rsidRDefault="005B69E4" w:rsidP="00E64404">
            <w:pPr>
              <w:rPr>
                <w:rFonts w:ascii="Arial" w:hAnsi="Arial" w:cs="Arial"/>
              </w:rPr>
            </w:pPr>
            <w:r>
              <w:rPr>
                <w:rFonts w:ascii="Arial" w:hAnsi="Arial" w:cs="Arial"/>
                <w:noProof/>
              </w:rPr>
              <w:drawing>
                <wp:anchor distT="0" distB="0" distL="114300" distR="114300" simplePos="0" relativeHeight="251663360" behindDoc="1" locked="0" layoutInCell="1" allowOverlap="1" wp14:anchorId="062F89A0" wp14:editId="68BF7419">
                  <wp:simplePos x="0" y="0"/>
                  <wp:positionH relativeFrom="column">
                    <wp:posOffset>63500</wp:posOffset>
                  </wp:positionH>
                  <wp:positionV relativeFrom="paragraph">
                    <wp:posOffset>349885</wp:posOffset>
                  </wp:positionV>
                  <wp:extent cx="1913255" cy="719455"/>
                  <wp:effectExtent l="0" t="0" r="0" b="4445"/>
                  <wp:wrapTopAndBottom/>
                  <wp:docPr id="8" name="Picture 7" descr="Chief Finacne officer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1913255" cy="7194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862E0" w:rsidRPr="00974CA0">
              <w:rPr>
                <w:rFonts w:ascii="Arial" w:hAnsi="Arial" w:cs="Arial"/>
                <w:b/>
              </w:rPr>
              <w:t>Chief Finance Officer</w:t>
            </w:r>
            <w:r w:rsidR="008862E0" w:rsidRPr="00C11335">
              <w:rPr>
                <w:rFonts w:ascii="Arial" w:hAnsi="Arial" w:cs="Arial"/>
              </w:rPr>
              <w:t xml:space="preserve">                                    Date</w:t>
            </w:r>
            <w:r w:rsidR="008862E0">
              <w:rPr>
                <w:rFonts w:ascii="Arial" w:hAnsi="Arial" w:cs="Arial"/>
              </w:rPr>
              <w:t xml:space="preserve">: </w:t>
            </w:r>
            <w:r>
              <w:rPr>
                <w:rFonts w:ascii="Arial" w:hAnsi="Arial" w:cs="Arial"/>
              </w:rPr>
              <w:t>10/10/2023</w:t>
            </w:r>
          </w:p>
        </w:tc>
      </w:tr>
    </w:tbl>
    <w:p w:rsidR="008862E0" w:rsidRPr="00C11335" w:rsidRDefault="008862E0" w:rsidP="00156267">
      <w:pPr>
        <w:rPr>
          <w:rFonts w:ascii="Arial" w:hAnsi="Arial" w:cs="Arial"/>
          <w:sz w:val="22"/>
          <w:szCs w:val="22"/>
        </w:rPr>
      </w:pPr>
    </w:p>
    <w:sectPr w:rsidR="008862E0" w:rsidRPr="00C113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F3" w:rsidRDefault="006B33F3" w:rsidP="006B33F3">
      <w:r>
        <w:separator/>
      </w:r>
    </w:p>
  </w:endnote>
  <w:endnote w:type="continuationSeparator" w:id="0">
    <w:p w:rsidR="006B33F3" w:rsidRDefault="006B33F3" w:rsidP="006B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F3" w:rsidRDefault="006B33F3" w:rsidP="006B33F3">
      <w:r>
        <w:separator/>
      </w:r>
    </w:p>
  </w:footnote>
  <w:footnote w:type="continuationSeparator" w:id="0">
    <w:p w:rsidR="006B33F3" w:rsidRDefault="006B33F3" w:rsidP="006B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EEB"/>
    <w:multiLevelType w:val="hybridMultilevel"/>
    <w:tmpl w:val="FC307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D82634"/>
    <w:multiLevelType w:val="hybridMultilevel"/>
    <w:tmpl w:val="B8901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AC7867"/>
    <w:multiLevelType w:val="hybridMultilevel"/>
    <w:tmpl w:val="C918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B6BE2"/>
    <w:multiLevelType w:val="hybridMultilevel"/>
    <w:tmpl w:val="1488F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137CD8"/>
    <w:multiLevelType w:val="multilevel"/>
    <w:tmpl w:val="41C47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C808A9"/>
    <w:multiLevelType w:val="multilevel"/>
    <w:tmpl w:val="2FC60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E0"/>
    <w:rsid w:val="00061052"/>
    <w:rsid w:val="00065464"/>
    <w:rsid w:val="000B30D7"/>
    <w:rsid w:val="000B5A32"/>
    <w:rsid w:val="00132284"/>
    <w:rsid w:val="00156267"/>
    <w:rsid w:val="00164C8D"/>
    <w:rsid w:val="00224410"/>
    <w:rsid w:val="00236163"/>
    <w:rsid w:val="00326FB1"/>
    <w:rsid w:val="00490BC7"/>
    <w:rsid w:val="0058415E"/>
    <w:rsid w:val="005B69E4"/>
    <w:rsid w:val="005D77C4"/>
    <w:rsid w:val="006B33F3"/>
    <w:rsid w:val="007102ED"/>
    <w:rsid w:val="00780D03"/>
    <w:rsid w:val="00783634"/>
    <w:rsid w:val="008862E0"/>
    <w:rsid w:val="008B741B"/>
    <w:rsid w:val="00922EA5"/>
    <w:rsid w:val="00A639C2"/>
    <w:rsid w:val="00B1245A"/>
    <w:rsid w:val="00D01549"/>
    <w:rsid w:val="00D433D7"/>
    <w:rsid w:val="00E4723F"/>
    <w:rsid w:val="00EC1D31"/>
    <w:rsid w:val="00F036D0"/>
    <w:rsid w:val="00F07548"/>
    <w:rsid w:val="00F5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3D533"/>
  <w15:chartTrackingRefBased/>
  <w15:docId w15:val="{659442E2-4E5F-43EA-A01A-405EEB5B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2E0"/>
    <w:pPr>
      <w:ind w:left="720"/>
    </w:pPr>
  </w:style>
  <w:style w:type="paragraph" w:customStyle="1" w:styleId="msonospacing0">
    <w:name w:val="msonospacing"/>
    <w:basedOn w:val="Normal"/>
    <w:uiPriority w:val="99"/>
    <w:rsid w:val="00164C8D"/>
    <w:rPr>
      <w:rFonts w:ascii="Arial" w:hAnsi="Arial" w:cs="Arial"/>
    </w:rPr>
  </w:style>
  <w:style w:type="table" w:styleId="TableGrid">
    <w:name w:val="Table Grid"/>
    <w:basedOn w:val="TableNormal"/>
    <w:uiPriority w:val="59"/>
    <w:rsid w:val="00164C8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Paul (C1762)</dc:creator>
  <cp:keywords/>
  <dc:description/>
  <cp:lastModifiedBy>Stockdale, Alana (C8037)</cp:lastModifiedBy>
  <cp:revision>4</cp:revision>
  <dcterms:created xsi:type="dcterms:W3CDTF">2023-10-10T10:24:00Z</dcterms:created>
  <dcterms:modified xsi:type="dcterms:W3CDTF">2023-10-10T12:06:00Z</dcterms:modified>
</cp:coreProperties>
</file>